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7A624" w14:textId="77777777" w:rsidR="00B52FE1" w:rsidRPr="007D4D0A" w:rsidRDefault="00B52FE1" w:rsidP="00862961">
      <w:pPr>
        <w:pStyle w:val="Heading1"/>
        <w:spacing w:before="0" w:after="0"/>
        <w:rPr>
          <w:rFonts w:ascii="Tahoma" w:hAnsi="Tahoma" w:cs="Tahoma"/>
          <w:bCs w:val="0"/>
          <w:color w:val="204C81"/>
        </w:rPr>
      </w:pPr>
      <w:bookmarkStart w:id="0" w:name="_Toc253051398"/>
      <w:r w:rsidRPr="007D4D0A">
        <w:rPr>
          <w:rFonts w:ascii="Tahoma" w:hAnsi="Tahoma" w:cs="Tahoma"/>
          <w:bCs w:val="0"/>
          <w:color w:val="204C81"/>
        </w:rPr>
        <w:t xml:space="preserve">Standard Development </w:t>
      </w:r>
      <w:bookmarkEnd w:id="0"/>
      <w:r w:rsidRPr="007D4D0A">
        <w:rPr>
          <w:rFonts w:ascii="Tahoma" w:hAnsi="Tahoma" w:cs="Tahoma"/>
          <w:bCs w:val="0"/>
          <w:color w:val="204C81"/>
        </w:rPr>
        <w:t>Timeline</w:t>
      </w:r>
    </w:p>
    <w:p w14:paraId="7ABDAF3B" w14:textId="77777777" w:rsidR="00B52FE1" w:rsidRPr="00B2442E" w:rsidRDefault="00455C79" w:rsidP="0027473F">
      <w:pPr>
        <w:pStyle w:val="Heading1"/>
        <w:tabs>
          <w:tab w:val="left" w:pos="837"/>
        </w:tabs>
        <w:spacing w:after="0"/>
        <w:rPr>
          <w:rFonts w:asciiTheme="minorHAnsi" w:hAnsiTheme="minorHAnsi"/>
          <w:b w:val="0"/>
          <w:sz w:val="24"/>
          <w:szCs w:val="24"/>
        </w:rPr>
      </w:pPr>
      <w:bookmarkStart w:id="1" w:name="_Toc195946282"/>
      <w:bookmarkStart w:id="2" w:name="_Toc195946352"/>
      <w:bookmarkStart w:id="3" w:name="_Toc195946386"/>
      <w:bookmarkStart w:id="4" w:name="_Toc195946479"/>
      <w:bookmarkStart w:id="5" w:name="_Toc253041105"/>
      <w:bookmarkStart w:id="6" w:name="_Toc253041344"/>
      <w:bookmarkStart w:id="7" w:name="_Toc253041735"/>
      <w:bookmarkStart w:id="8" w:name="_Toc253041960"/>
      <w:bookmarkStart w:id="9" w:name="_Toc253042842"/>
      <w:bookmarkStart w:id="10" w:name="_Toc253043741"/>
      <w:bookmarkStart w:id="11" w:name="_Toc253043786"/>
      <w:bookmarkStart w:id="12" w:name="_Toc253045041"/>
      <w:bookmarkStart w:id="13" w:name="_Toc253047123"/>
      <w:bookmarkStart w:id="14" w:name="_Toc253049848"/>
      <w:bookmarkStart w:id="15" w:name="_Toc253049895"/>
      <w:bookmarkStart w:id="16" w:name="_Toc253051234"/>
      <w:bookmarkStart w:id="17" w:name="_Toc253051308"/>
      <w:bookmarkStart w:id="18" w:name="_Toc253051352"/>
      <w:bookmarkStart w:id="19" w:name="_Toc253051399"/>
      <w:r w:rsidRPr="00B2442E">
        <w:rPr>
          <w:rFonts w:asciiTheme="minorHAnsi" w:hAnsiTheme="minorHAnsi"/>
          <w:b w:val="0"/>
          <w:noProof/>
          <w:sz w:val="24"/>
          <w:szCs w:val="24"/>
        </w:rPr>
        <mc:AlternateContent>
          <mc:Choice Requires="wps">
            <w:drawing>
              <wp:anchor distT="0" distB="0" distL="114300" distR="114300" simplePos="0" relativeHeight="251654144" behindDoc="0" locked="0" layoutInCell="1" allowOverlap="1" wp14:anchorId="6065D9A9" wp14:editId="3E5C0A2D">
                <wp:simplePos x="0" y="0"/>
                <wp:positionH relativeFrom="column">
                  <wp:posOffset>0</wp:posOffset>
                </wp:positionH>
                <wp:positionV relativeFrom="paragraph">
                  <wp:posOffset>36195</wp:posOffset>
                </wp:positionV>
                <wp:extent cx="5016500" cy="38100"/>
                <wp:effectExtent l="0" t="0" r="3175" b="190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00" cy="38100"/>
                        </a:xfrm>
                        <a:prstGeom prst="rect">
                          <a:avLst/>
                        </a:prstGeom>
                        <a:gradFill rotWithShape="1">
                          <a:gsLst>
                            <a:gs pos="0">
                              <a:srgbClr val="264D74"/>
                            </a:gs>
                            <a:gs pos="100000">
                              <a:srgbClr val="FFFF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92490" id="Rectangle 3" o:spid="_x0000_s1026" style="position:absolute;margin-left:0;margin-top:2.85pt;width:395pt;height: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" fillcolor="#264d74" stroked="f">
                <v:fill rotate="t" angle="90" focus="100%" type="gradient"/>
              </v:rect>
            </w:pict>
          </mc:Fallback>
        </mc:AlternateConten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00B52FE1" w:rsidRPr="00B2442E">
        <w:rPr>
          <w:rFonts w:asciiTheme="minorHAnsi" w:hAnsiTheme="minorHAnsi"/>
          <w:b w:val="0"/>
          <w:sz w:val="24"/>
          <w:szCs w:val="24"/>
        </w:rPr>
        <w:t xml:space="preserve">This section is maintained by the drafting team during the development of the standard and will be removed when </w:t>
      </w:r>
      <w:proofErr w:type="gramStart"/>
      <w:r w:rsidR="00B52FE1" w:rsidRPr="00B2442E">
        <w:rPr>
          <w:rFonts w:asciiTheme="minorHAnsi" w:hAnsiTheme="minorHAnsi"/>
          <w:b w:val="0"/>
          <w:sz w:val="24"/>
          <w:szCs w:val="24"/>
        </w:rPr>
        <w:t xml:space="preserve">the standard </w:t>
      </w:r>
      <w:r w:rsidR="004160D6">
        <w:rPr>
          <w:rFonts w:asciiTheme="minorHAnsi" w:hAnsiTheme="minorHAnsi"/>
          <w:b w:val="0"/>
          <w:sz w:val="24"/>
          <w:szCs w:val="24"/>
        </w:rPr>
        <w:t xml:space="preserve">is adopted by the </w:t>
      </w:r>
      <w:r w:rsidR="000F1F6A">
        <w:rPr>
          <w:rFonts w:asciiTheme="minorHAnsi" w:hAnsiTheme="minorHAnsi"/>
          <w:b w:val="0"/>
          <w:sz w:val="24"/>
          <w:szCs w:val="24"/>
        </w:rPr>
        <w:t xml:space="preserve">NERC </w:t>
      </w:r>
      <w:r w:rsidR="004160D6">
        <w:rPr>
          <w:rFonts w:asciiTheme="minorHAnsi" w:hAnsiTheme="minorHAnsi"/>
          <w:b w:val="0"/>
          <w:sz w:val="24"/>
          <w:szCs w:val="24"/>
        </w:rPr>
        <w:t>Board of Trustees</w:t>
      </w:r>
      <w:r w:rsidR="000F1F6A">
        <w:rPr>
          <w:rFonts w:asciiTheme="minorHAnsi" w:hAnsiTheme="minorHAnsi"/>
          <w:b w:val="0"/>
          <w:sz w:val="24"/>
          <w:szCs w:val="24"/>
        </w:rPr>
        <w:t xml:space="preserve"> (Board)</w:t>
      </w:r>
      <w:proofErr w:type="gramEnd"/>
      <w:r w:rsidR="00B52FE1" w:rsidRPr="00B2442E">
        <w:rPr>
          <w:rFonts w:asciiTheme="minorHAnsi" w:hAnsiTheme="minorHAnsi"/>
          <w:b w:val="0"/>
          <w:sz w:val="24"/>
          <w:szCs w:val="24"/>
        </w:rPr>
        <w:t>.</w:t>
      </w:r>
    </w:p>
    <w:p w14:paraId="59F869E3" w14:textId="77777777" w:rsidR="00B52FE1" w:rsidRDefault="00B52FE1" w:rsidP="00733F7E">
      <w:pPr>
        <w:spacing w:after="0"/>
      </w:pPr>
    </w:p>
    <w:p w14:paraId="2A030242" w14:textId="77777777" w:rsidR="00B52FE1" w:rsidRDefault="00B52FE1" w:rsidP="00733F7E">
      <w:pPr>
        <w:pStyle w:val="Heading3"/>
        <w:spacing w:before="0" w:after="0"/>
        <w:rPr>
          <w:rFonts w:ascii="Tahoma" w:hAnsi="Tahoma" w:cs="Tahoma"/>
          <w:color w:val="204C81"/>
          <w:sz w:val="28"/>
          <w:szCs w:val="28"/>
        </w:rPr>
      </w:pPr>
      <w:bookmarkStart w:id="20" w:name="_Toc253051401"/>
      <w:r w:rsidRPr="00CA6ACC">
        <w:rPr>
          <w:rFonts w:ascii="Tahoma" w:hAnsi="Tahoma" w:cs="Tahoma"/>
          <w:color w:val="204C81"/>
          <w:sz w:val="28"/>
          <w:szCs w:val="28"/>
        </w:rPr>
        <w:t>Description of Current Draft</w:t>
      </w:r>
      <w:bookmarkEnd w:id="20"/>
    </w:p>
    <w:p w14:paraId="4A13B248" w14:textId="4CF948AC" w:rsidR="00A04D12" w:rsidRPr="00A04D12" w:rsidRDefault="00A04D12" w:rsidP="00A04D12">
      <w:pPr>
        <w:rPr>
          <w:rFonts w:asciiTheme="minorHAnsi" w:hAnsiTheme="minorHAnsi" w:cs="Arial"/>
          <w:bCs/>
          <w:kern w:val="32"/>
        </w:rPr>
      </w:pPr>
      <w:r w:rsidRPr="00A04D12">
        <w:rPr>
          <w:rFonts w:asciiTheme="minorHAnsi" w:hAnsiTheme="minorHAnsi" w:cs="Arial"/>
          <w:bCs/>
          <w:kern w:val="32"/>
        </w:rPr>
        <w:t xml:space="preserve">TPL-008-1 is posted for a 45-day formal comment and initial ballot.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0"/>
        <w:gridCol w:w="2610"/>
      </w:tblGrid>
      <w:tr w:rsidR="006B068A" w:rsidRPr="00CA6ACC" w14:paraId="35EED949" w14:textId="77777777" w:rsidTr="000311C4">
        <w:tc>
          <w:tcPr>
            <w:tcW w:w="6750" w:type="dxa"/>
            <w:shd w:val="clear" w:color="auto" w:fill="264D74"/>
          </w:tcPr>
          <w:p w14:paraId="507A5AD1" w14:textId="77777777" w:rsidR="006B068A" w:rsidRPr="00CA6ACC" w:rsidRDefault="006B068A" w:rsidP="008B78B3">
            <w:pPr>
              <w:spacing w:before="120"/>
              <w:jc w:val="center"/>
              <w:rPr>
                <w:rFonts w:ascii="Tahoma" w:hAnsi="Tahoma" w:cs="Tahoma"/>
                <w:b/>
                <w:color w:val="FFFFFF"/>
                <w:sz w:val="22"/>
                <w:szCs w:val="22"/>
              </w:rPr>
            </w:pPr>
            <w:r w:rsidRPr="00CA6ACC">
              <w:rPr>
                <w:rFonts w:ascii="Tahoma" w:hAnsi="Tahoma" w:cs="Tahoma"/>
                <w:b/>
                <w:color w:val="FFFFFF"/>
                <w:sz w:val="22"/>
                <w:szCs w:val="22"/>
              </w:rPr>
              <w:t>Completed Actions</w:t>
            </w:r>
          </w:p>
        </w:tc>
        <w:tc>
          <w:tcPr>
            <w:tcW w:w="2610" w:type="dxa"/>
            <w:shd w:val="clear" w:color="auto" w:fill="264D74"/>
          </w:tcPr>
          <w:p w14:paraId="00FAF0A7" w14:textId="77777777" w:rsidR="006B068A" w:rsidRPr="00CA6ACC" w:rsidRDefault="006B068A" w:rsidP="008B78B3">
            <w:pPr>
              <w:spacing w:before="120"/>
              <w:jc w:val="center"/>
              <w:rPr>
                <w:rFonts w:ascii="Tahoma" w:hAnsi="Tahoma" w:cs="Tahoma"/>
                <w:b/>
                <w:color w:val="FFFFFF"/>
                <w:sz w:val="22"/>
                <w:szCs w:val="22"/>
              </w:rPr>
            </w:pPr>
            <w:r w:rsidRPr="00CA6ACC">
              <w:rPr>
                <w:rFonts w:ascii="Tahoma" w:hAnsi="Tahoma" w:cs="Tahoma"/>
                <w:b/>
                <w:color w:val="FFFFFF"/>
                <w:sz w:val="22"/>
                <w:szCs w:val="22"/>
              </w:rPr>
              <w:t>Date</w:t>
            </w:r>
          </w:p>
        </w:tc>
      </w:tr>
      <w:tr w:rsidR="006B068A" w:rsidRPr="003067A1" w14:paraId="5EE904E9" w14:textId="77777777" w:rsidTr="000311C4">
        <w:tc>
          <w:tcPr>
            <w:tcW w:w="6750" w:type="dxa"/>
          </w:tcPr>
          <w:p w14:paraId="27129C37" w14:textId="77777777" w:rsidR="006B068A" w:rsidRPr="00C94045" w:rsidRDefault="008D13D0" w:rsidP="00A92241">
            <w:pPr>
              <w:spacing w:before="120"/>
              <w:rPr>
                <w:rFonts w:asciiTheme="minorHAnsi" w:hAnsiTheme="minorHAnsi"/>
                <w:sz w:val="22"/>
                <w:szCs w:val="22"/>
              </w:rPr>
            </w:pPr>
            <w:r w:rsidRPr="00C94045">
              <w:rPr>
                <w:rFonts w:asciiTheme="minorHAnsi" w:hAnsiTheme="minorHAnsi"/>
                <w:sz w:val="22"/>
                <w:szCs w:val="22"/>
              </w:rPr>
              <w:t>Standards Committee approved S</w:t>
            </w:r>
            <w:r w:rsidR="00BF5F36" w:rsidRPr="00C94045">
              <w:rPr>
                <w:rFonts w:asciiTheme="minorHAnsi" w:hAnsiTheme="minorHAnsi"/>
                <w:sz w:val="22"/>
                <w:szCs w:val="22"/>
              </w:rPr>
              <w:t xml:space="preserve">tandard </w:t>
            </w:r>
            <w:r w:rsidRPr="00C94045">
              <w:rPr>
                <w:rFonts w:asciiTheme="minorHAnsi" w:hAnsiTheme="minorHAnsi"/>
                <w:sz w:val="22"/>
                <w:szCs w:val="22"/>
              </w:rPr>
              <w:t>A</w:t>
            </w:r>
            <w:r w:rsidR="00BF5F36" w:rsidRPr="00C94045">
              <w:rPr>
                <w:rFonts w:asciiTheme="minorHAnsi" w:hAnsiTheme="minorHAnsi"/>
                <w:sz w:val="22"/>
                <w:szCs w:val="22"/>
              </w:rPr>
              <w:t xml:space="preserve">uthorization </w:t>
            </w:r>
            <w:r w:rsidRPr="00C94045">
              <w:rPr>
                <w:rFonts w:asciiTheme="minorHAnsi" w:hAnsiTheme="minorHAnsi"/>
                <w:sz w:val="22"/>
                <w:szCs w:val="22"/>
              </w:rPr>
              <w:t>R</w:t>
            </w:r>
            <w:r w:rsidR="00BF5F36" w:rsidRPr="00C94045">
              <w:rPr>
                <w:rFonts w:asciiTheme="minorHAnsi" w:hAnsiTheme="minorHAnsi"/>
                <w:sz w:val="22"/>
                <w:szCs w:val="22"/>
              </w:rPr>
              <w:t>equest (SAR)</w:t>
            </w:r>
            <w:r w:rsidRPr="00C94045">
              <w:rPr>
                <w:rFonts w:asciiTheme="minorHAnsi" w:hAnsiTheme="minorHAnsi"/>
                <w:sz w:val="22"/>
                <w:szCs w:val="22"/>
              </w:rPr>
              <w:t xml:space="preserve"> for posting</w:t>
            </w:r>
          </w:p>
        </w:tc>
        <w:tc>
          <w:tcPr>
            <w:tcW w:w="2610" w:type="dxa"/>
          </w:tcPr>
          <w:p w14:paraId="0FFFAEFE" w14:textId="77777777" w:rsidR="006B068A" w:rsidRPr="00C94045" w:rsidRDefault="000608DB" w:rsidP="00A92241">
            <w:pPr>
              <w:spacing w:before="120"/>
              <w:rPr>
                <w:rFonts w:asciiTheme="minorHAnsi" w:hAnsiTheme="minorHAnsi"/>
                <w:sz w:val="22"/>
                <w:szCs w:val="22"/>
              </w:rPr>
            </w:pPr>
            <w:r>
              <w:rPr>
                <w:rFonts w:asciiTheme="minorHAnsi" w:hAnsiTheme="minorHAnsi"/>
                <w:sz w:val="22"/>
                <w:szCs w:val="22"/>
              </w:rPr>
              <w:t>July 19, 2023</w:t>
            </w:r>
          </w:p>
        </w:tc>
      </w:tr>
      <w:tr w:rsidR="006B068A" w:rsidRPr="003067A1" w14:paraId="7882CA8F" w14:textId="77777777" w:rsidTr="000311C4">
        <w:tc>
          <w:tcPr>
            <w:tcW w:w="6750" w:type="dxa"/>
          </w:tcPr>
          <w:p w14:paraId="2C6E5927" w14:textId="77777777" w:rsidR="006B068A" w:rsidRPr="00C94045" w:rsidRDefault="008D13D0" w:rsidP="00A92241">
            <w:pPr>
              <w:spacing w:before="120"/>
              <w:rPr>
                <w:rFonts w:asciiTheme="minorHAnsi" w:hAnsiTheme="minorHAnsi"/>
                <w:sz w:val="22"/>
                <w:szCs w:val="22"/>
              </w:rPr>
            </w:pPr>
            <w:r w:rsidRPr="00C94045">
              <w:rPr>
                <w:rFonts w:asciiTheme="minorHAnsi" w:hAnsiTheme="minorHAnsi"/>
                <w:sz w:val="22"/>
                <w:szCs w:val="22"/>
              </w:rPr>
              <w:t>SAR posted for comment</w:t>
            </w:r>
          </w:p>
        </w:tc>
        <w:tc>
          <w:tcPr>
            <w:tcW w:w="2610" w:type="dxa"/>
          </w:tcPr>
          <w:p w14:paraId="205F0656" w14:textId="77777777" w:rsidR="006B068A" w:rsidRPr="00C94045" w:rsidRDefault="003B1FA3" w:rsidP="00A92241">
            <w:pPr>
              <w:spacing w:before="120"/>
              <w:rPr>
                <w:rFonts w:asciiTheme="minorHAnsi" w:hAnsiTheme="minorHAnsi"/>
                <w:sz w:val="22"/>
                <w:szCs w:val="22"/>
              </w:rPr>
            </w:pPr>
            <w:r>
              <w:rPr>
                <w:rFonts w:asciiTheme="minorHAnsi" w:hAnsiTheme="minorHAnsi"/>
                <w:sz w:val="22"/>
                <w:szCs w:val="22"/>
              </w:rPr>
              <w:t>August 8 – September 27, 2023</w:t>
            </w:r>
          </w:p>
        </w:tc>
      </w:tr>
      <w:tr w:rsidR="00455563" w:rsidRPr="003067A1" w14:paraId="725EF93F" w14:textId="77777777" w:rsidTr="000311C4">
        <w:tc>
          <w:tcPr>
            <w:tcW w:w="6750" w:type="dxa"/>
          </w:tcPr>
          <w:p w14:paraId="0EDD6ADA" w14:textId="392B23B7" w:rsidR="00455563" w:rsidRPr="00C94045" w:rsidRDefault="00455563" w:rsidP="00455563">
            <w:pPr>
              <w:spacing w:before="120"/>
              <w:rPr>
                <w:rFonts w:asciiTheme="minorHAnsi" w:hAnsiTheme="minorHAnsi"/>
                <w:sz w:val="22"/>
                <w:szCs w:val="22"/>
              </w:rPr>
            </w:pPr>
            <w:r>
              <w:rPr>
                <w:rFonts w:asciiTheme="minorHAnsi" w:hAnsiTheme="minorHAnsi"/>
                <w:sz w:val="22"/>
                <w:szCs w:val="22"/>
              </w:rPr>
              <w:t>45</w:t>
            </w:r>
            <w:r w:rsidRPr="00C94045">
              <w:rPr>
                <w:rFonts w:asciiTheme="minorHAnsi" w:hAnsiTheme="minorHAnsi"/>
                <w:sz w:val="22"/>
                <w:szCs w:val="22"/>
              </w:rPr>
              <w:t xml:space="preserve">-day formal comment period with </w:t>
            </w:r>
            <w:r>
              <w:rPr>
                <w:rFonts w:asciiTheme="minorHAnsi" w:hAnsiTheme="minorHAnsi"/>
                <w:sz w:val="22"/>
                <w:szCs w:val="22"/>
              </w:rPr>
              <w:t xml:space="preserve">initial </w:t>
            </w:r>
            <w:r w:rsidRPr="00C94045">
              <w:rPr>
                <w:rFonts w:asciiTheme="minorHAnsi" w:hAnsiTheme="minorHAnsi"/>
                <w:sz w:val="22"/>
                <w:szCs w:val="22"/>
              </w:rPr>
              <w:t>ballot</w:t>
            </w:r>
          </w:p>
        </w:tc>
        <w:tc>
          <w:tcPr>
            <w:tcW w:w="2610" w:type="dxa"/>
          </w:tcPr>
          <w:p w14:paraId="5F58F294" w14:textId="4705E531" w:rsidR="00455563" w:rsidRDefault="00455563" w:rsidP="00455563">
            <w:pPr>
              <w:spacing w:before="120"/>
              <w:rPr>
                <w:rFonts w:asciiTheme="minorHAnsi" w:hAnsiTheme="minorHAnsi"/>
                <w:sz w:val="22"/>
                <w:szCs w:val="22"/>
              </w:rPr>
            </w:pPr>
            <w:r>
              <w:rPr>
                <w:rFonts w:asciiTheme="minorHAnsi" w:hAnsiTheme="minorHAnsi"/>
                <w:sz w:val="22"/>
                <w:szCs w:val="22"/>
              </w:rPr>
              <w:t>March 20 – May 3, 2024</w:t>
            </w:r>
          </w:p>
        </w:tc>
      </w:tr>
    </w:tbl>
    <w:p w14:paraId="4CA1CE6D" w14:textId="77777777" w:rsidR="006B068A" w:rsidRDefault="006B068A" w:rsidP="00FB2F2F">
      <w:pPr>
        <w:spacing w:after="0"/>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0"/>
        <w:gridCol w:w="2610"/>
      </w:tblGrid>
      <w:tr w:rsidR="00B52FE1" w:rsidRPr="00CA6ACC" w14:paraId="583E8FD9" w14:textId="77777777" w:rsidTr="000311C4">
        <w:tc>
          <w:tcPr>
            <w:tcW w:w="6750" w:type="dxa"/>
            <w:shd w:val="clear" w:color="auto" w:fill="264D74"/>
          </w:tcPr>
          <w:p w14:paraId="76791CD0" w14:textId="77777777" w:rsidR="00B52FE1" w:rsidRPr="00CA6ACC" w:rsidRDefault="00B52FE1" w:rsidP="00B52FE1">
            <w:pPr>
              <w:spacing w:before="120"/>
              <w:jc w:val="center"/>
              <w:rPr>
                <w:rFonts w:ascii="Tahoma" w:hAnsi="Tahoma" w:cs="Tahoma"/>
                <w:b/>
                <w:color w:val="FFFFFF"/>
                <w:sz w:val="22"/>
                <w:szCs w:val="22"/>
              </w:rPr>
            </w:pPr>
            <w:r w:rsidRPr="00CA6ACC">
              <w:rPr>
                <w:rFonts w:ascii="Tahoma" w:hAnsi="Tahoma" w:cs="Tahoma"/>
                <w:b/>
                <w:color w:val="FFFFFF"/>
                <w:sz w:val="22"/>
                <w:szCs w:val="22"/>
              </w:rPr>
              <w:t>Anticipated Actions</w:t>
            </w:r>
          </w:p>
        </w:tc>
        <w:tc>
          <w:tcPr>
            <w:tcW w:w="2610" w:type="dxa"/>
            <w:shd w:val="clear" w:color="auto" w:fill="264D74"/>
          </w:tcPr>
          <w:p w14:paraId="1F534303" w14:textId="77777777" w:rsidR="00B52FE1" w:rsidRPr="00CA6ACC" w:rsidRDefault="00B52FE1" w:rsidP="00B52FE1">
            <w:pPr>
              <w:spacing w:before="120"/>
              <w:jc w:val="center"/>
              <w:rPr>
                <w:rFonts w:ascii="Tahoma" w:hAnsi="Tahoma" w:cs="Tahoma"/>
                <w:b/>
                <w:color w:val="FFFFFF"/>
                <w:sz w:val="22"/>
                <w:szCs w:val="22"/>
              </w:rPr>
            </w:pPr>
            <w:r w:rsidRPr="00CA6ACC">
              <w:rPr>
                <w:rFonts w:ascii="Tahoma" w:hAnsi="Tahoma" w:cs="Tahoma"/>
                <w:b/>
                <w:color w:val="FFFFFF"/>
                <w:sz w:val="22"/>
                <w:szCs w:val="22"/>
              </w:rPr>
              <w:t>Date</w:t>
            </w:r>
          </w:p>
        </w:tc>
      </w:tr>
      <w:tr w:rsidR="00B52FE1" w:rsidRPr="003067A1" w14:paraId="2B5B914C" w14:textId="77777777" w:rsidTr="000311C4">
        <w:tc>
          <w:tcPr>
            <w:tcW w:w="6750" w:type="dxa"/>
          </w:tcPr>
          <w:p w14:paraId="33CE4EFC" w14:textId="01336395" w:rsidR="00B52FE1" w:rsidRPr="00C94045" w:rsidRDefault="00452361" w:rsidP="00A92241">
            <w:pPr>
              <w:spacing w:before="120"/>
              <w:rPr>
                <w:rFonts w:asciiTheme="minorHAnsi" w:hAnsiTheme="minorHAnsi"/>
                <w:sz w:val="22"/>
                <w:szCs w:val="22"/>
              </w:rPr>
            </w:pPr>
            <w:r>
              <w:rPr>
                <w:rFonts w:asciiTheme="minorHAnsi" w:hAnsiTheme="minorHAnsi"/>
                <w:sz w:val="22"/>
                <w:szCs w:val="22"/>
              </w:rPr>
              <w:t>3</w:t>
            </w:r>
            <w:r w:rsidR="00226680">
              <w:rPr>
                <w:rFonts w:asciiTheme="minorHAnsi" w:hAnsiTheme="minorHAnsi"/>
                <w:sz w:val="22"/>
                <w:szCs w:val="22"/>
              </w:rPr>
              <w:t>5</w:t>
            </w:r>
            <w:r w:rsidR="000608DB">
              <w:rPr>
                <w:rFonts w:asciiTheme="minorHAnsi" w:hAnsiTheme="minorHAnsi"/>
                <w:sz w:val="22"/>
                <w:szCs w:val="22"/>
              </w:rPr>
              <w:t>-</w:t>
            </w:r>
            <w:r w:rsidR="00B52FE1" w:rsidRPr="00C94045">
              <w:rPr>
                <w:rFonts w:asciiTheme="minorHAnsi" w:hAnsiTheme="minorHAnsi"/>
                <w:sz w:val="22"/>
                <w:szCs w:val="22"/>
              </w:rPr>
              <w:t xml:space="preserve">day </w:t>
            </w:r>
            <w:r w:rsidR="00577F5F" w:rsidRPr="00C94045">
              <w:rPr>
                <w:rFonts w:asciiTheme="minorHAnsi" w:hAnsiTheme="minorHAnsi"/>
                <w:sz w:val="22"/>
                <w:szCs w:val="22"/>
              </w:rPr>
              <w:t>formal</w:t>
            </w:r>
            <w:r w:rsidR="00C83374" w:rsidRPr="00C94045">
              <w:rPr>
                <w:rFonts w:asciiTheme="minorHAnsi" w:hAnsiTheme="minorHAnsi"/>
                <w:sz w:val="22"/>
                <w:szCs w:val="22"/>
              </w:rPr>
              <w:t xml:space="preserve"> </w:t>
            </w:r>
            <w:r w:rsidR="00577F5F" w:rsidRPr="00C94045">
              <w:rPr>
                <w:rFonts w:asciiTheme="minorHAnsi" w:hAnsiTheme="minorHAnsi"/>
                <w:sz w:val="22"/>
                <w:szCs w:val="22"/>
              </w:rPr>
              <w:t xml:space="preserve">comment period </w:t>
            </w:r>
            <w:r w:rsidR="00B52FE1" w:rsidRPr="00C94045">
              <w:rPr>
                <w:rFonts w:asciiTheme="minorHAnsi" w:hAnsiTheme="minorHAnsi"/>
                <w:sz w:val="22"/>
                <w:szCs w:val="22"/>
              </w:rPr>
              <w:t>with</w:t>
            </w:r>
            <w:r w:rsidR="00577F5F" w:rsidRPr="00C94045">
              <w:rPr>
                <w:rFonts w:asciiTheme="minorHAnsi" w:hAnsiTheme="minorHAnsi"/>
                <w:sz w:val="22"/>
                <w:szCs w:val="22"/>
              </w:rPr>
              <w:t xml:space="preserve"> additional ballot</w:t>
            </w:r>
          </w:p>
        </w:tc>
        <w:tc>
          <w:tcPr>
            <w:tcW w:w="2610" w:type="dxa"/>
          </w:tcPr>
          <w:p w14:paraId="0CB8DF4F" w14:textId="1708EFE7" w:rsidR="00B52FE1" w:rsidRPr="00C94045" w:rsidRDefault="00455563" w:rsidP="00A92241">
            <w:pPr>
              <w:spacing w:before="120"/>
              <w:rPr>
                <w:rFonts w:asciiTheme="minorHAnsi" w:hAnsiTheme="minorHAnsi"/>
                <w:sz w:val="22"/>
                <w:szCs w:val="22"/>
              </w:rPr>
            </w:pPr>
            <w:r>
              <w:rPr>
                <w:rFonts w:asciiTheme="minorHAnsi" w:hAnsiTheme="minorHAnsi"/>
                <w:sz w:val="22"/>
                <w:szCs w:val="22"/>
              </w:rPr>
              <w:t xml:space="preserve">July </w:t>
            </w:r>
            <w:r w:rsidR="00DB5EA6">
              <w:rPr>
                <w:rFonts w:asciiTheme="minorHAnsi" w:hAnsiTheme="minorHAnsi"/>
                <w:sz w:val="22"/>
                <w:szCs w:val="22"/>
              </w:rPr>
              <w:t>16</w:t>
            </w:r>
            <w:r>
              <w:rPr>
                <w:rFonts w:asciiTheme="minorHAnsi" w:hAnsiTheme="minorHAnsi"/>
                <w:sz w:val="22"/>
                <w:szCs w:val="22"/>
              </w:rPr>
              <w:t xml:space="preserve"> – August </w:t>
            </w:r>
            <w:r w:rsidR="00226680">
              <w:rPr>
                <w:rFonts w:asciiTheme="minorHAnsi" w:hAnsiTheme="minorHAnsi"/>
                <w:sz w:val="22"/>
                <w:szCs w:val="22"/>
              </w:rPr>
              <w:t>22</w:t>
            </w:r>
            <w:r>
              <w:rPr>
                <w:rFonts w:asciiTheme="minorHAnsi" w:hAnsiTheme="minorHAnsi"/>
                <w:sz w:val="22"/>
                <w:szCs w:val="22"/>
              </w:rPr>
              <w:t>,</w:t>
            </w:r>
            <w:r w:rsidR="000608DB">
              <w:rPr>
                <w:rFonts w:asciiTheme="minorHAnsi" w:hAnsiTheme="minorHAnsi"/>
                <w:sz w:val="22"/>
                <w:szCs w:val="22"/>
              </w:rPr>
              <w:t xml:space="preserve"> 2024</w:t>
            </w:r>
          </w:p>
        </w:tc>
      </w:tr>
      <w:tr w:rsidR="000608DB" w:rsidRPr="003067A1" w14:paraId="62BE60A1" w14:textId="77777777" w:rsidTr="000311C4">
        <w:tc>
          <w:tcPr>
            <w:tcW w:w="6750" w:type="dxa"/>
          </w:tcPr>
          <w:p w14:paraId="72E1E1E7" w14:textId="23D70EE1" w:rsidR="000608DB" w:rsidRPr="00C94045" w:rsidRDefault="000608DB" w:rsidP="000608DB">
            <w:pPr>
              <w:spacing w:before="120"/>
              <w:rPr>
                <w:rFonts w:asciiTheme="minorHAnsi" w:hAnsiTheme="minorHAnsi"/>
                <w:sz w:val="22"/>
                <w:szCs w:val="22"/>
              </w:rPr>
            </w:pPr>
            <w:r>
              <w:rPr>
                <w:rFonts w:asciiTheme="minorHAnsi" w:hAnsiTheme="minorHAnsi"/>
                <w:sz w:val="22"/>
                <w:szCs w:val="22"/>
              </w:rPr>
              <w:t>45-</w:t>
            </w:r>
            <w:r w:rsidRPr="00C94045">
              <w:rPr>
                <w:rFonts w:asciiTheme="minorHAnsi" w:hAnsiTheme="minorHAnsi"/>
                <w:sz w:val="22"/>
                <w:szCs w:val="22"/>
              </w:rPr>
              <w:t>day formal comment period with additional ballot</w:t>
            </w:r>
          </w:p>
        </w:tc>
        <w:tc>
          <w:tcPr>
            <w:tcW w:w="2610" w:type="dxa"/>
          </w:tcPr>
          <w:p w14:paraId="5EA45E31" w14:textId="77777777" w:rsidR="000608DB" w:rsidRPr="00C94045" w:rsidRDefault="000608DB" w:rsidP="000608DB">
            <w:pPr>
              <w:spacing w:before="120"/>
              <w:rPr>
                <w:rFonts w:asciiTheme="minorHAnsi" w:hAnsiTheme="minorHAnsi"/>
                <w:sz w:val="22"/>
                <w:szCs w:val="22"/>
              </w:rPr>
            </w:pPr>
            <w:r>
              <w:rPr>
                <w:rFonts w:asciiTheme="minorHAnsi" w:hAnsiTheme="minorHAnsi"/>
                <w:sz w:val="22"/>
                <w:szCs w:val="22"/>
              </w:rPr>
              <w:t>September 2024</w:t>
            </w:r>
          </w:p>
        </w:tc>
      </w:tr>
      <w:tr w:rsidR="000608DB" w:rsidRPr="003067A1" w14:paraId="704EAA22" w14:textId="77777777" w:rsidTr="000311C4">
        <w:tc>
          <w:tcPr>
            <w:tcW w:w="6750" w:type="dxa"/>
          </w:tcPr>
          <w:p w14:paraId="3C8DF0BB" w14:textId="77777777" w:rsidR="000608DB" w:rsidRPr="00C94045" w:rsidRDefault="000608DB" w:rsidP="000608DB">
            <w:pPr>
              <w:spacing w:before="120"/>
              <w:rPr>
                <w:rFonts w:asciiTheme="minorHAnsi" w:hAnsiTheme="minorHAnsi"/>
                <w:sz w:val="22"/>
                <w:szCs w:val="22"/>
              </w:rPr>
            </w:pPr>
            <w:r>
              <w:rPr>
                <w:rFonts w:asciiTheme="minorHAnsi" w:hAnsiTheme="minorHAnsi"/>
                <w:sz w:val="22"/>
                <w:szCs w:val="22"/>
              </w:rPr>
              <w:t>10</w:t>
            </w:r>
            <w:r w:rsidRPr="00C94045">
              <w:rPr>
                <w:rFonts w:asciiTheme="minorHAnsi" w:hAnsiTheme="minorHAnsi"/>
                <w:sz w:val="22"/>
                <w:szCs w:val="22"/>
              </w:rPr>
              <w:t>-day final ballot</w:t>
            </w:r>
          </w:p>
        </w:tc>
        <w:tc>
          <w:tcPr>
            <w:tcW w:w="2610" w:type="dxa"/>
          </w:tcPr>
          <w:p w14:paraId="2C591385" w14:textId="77777777" w:rsidR="000608DB" w:rsidRPr="00C94045" w:rsidRDefault="000608DB" w:rsidP="000608DB">
            <w:pPr>
              <w:spacing w:before="120"/>
              <w:rPr>
                <w:rFonts w:asciiTheme="minorHAnsi" w:hAnsiTheme="minorHAnsi"/>
                <w:sz w:val="22"/>
                <w:szCs w:val="22"/>
              </w:rPr>
            </w:pPr>
            <w:r>
              <w:rPr>
                <w:rFonts w:asciiTheme="minorHAnsi" w:hAnsiTheme="minorHAnsi"/>
                <w:sz w:val="22"/>
                <w:szCs w:val="22"/>
              </w:rPr>
              <w:t>November 2024</w:t>
            </w:r>
          </w:p>
        </w:tc>
      </w:tr>
      <w:tr w:rsidR="000608DB" w:rsidRPr="003067A1" w14:paraId="618FC9AA" w14:textId="77777777" w:rsidTr="000311C4">
        <w:tc>
          <w:tcPr>
            <w:tcW w:w="6750" w:type="dxa"/>
          </w:tcPr>
          <w:p w14:paraId="14E1CBDF" w14:textId="77777777" w:rsidR="000608DB" w:rsidRPr="00C94045" w:rsidRDefault="000608DB" w:rsidP="000608DB">
            <w:pPr>
              <w:spacing w:before="120"/>
              <w:rPr>
                <w:rFonts w:asciiTheme="minorHAnsi" w:hAnsiTheme="minorHAnsi"/>
                <w:sz w:val="22"/>
                <w:szCs w:val="22"/>
              </w:rPr>
            </w:pPr>
            <w:r w:rsidRPr="00C94045">
              <w:rPr>
                <w:rFonts w:asciiTheme="minorHAnsi" w:hAnsiTheme="minorHAnsi"/>
                <w:sz w:val="22"/>
                <w:szCs w:val="22"/>
              </w:rPr>
              <w:t>Board adoption</w:t>
            </w:r>
          </w:p>
        </w:tc>
        <w:tc>
          <w:tcPr>
            <w:tcW w:w="2610" w:type="dxa"/>
          </w:tcPr>
          <w:p w14:paraId="3556E4AE" w14:textId="77777777" w:rsidR="000608DB" w:rsidRDefault="000608DB" w:rsidP="000608DB">
            <w:pPr>
              <w:spacing w:before="120"/>
              <w:rPr>
                <w:rFonts w:asciiTheme="minorHAnsi" w:hAnsiTheme="minorHAnsi"/>
                <w:sz w:val="22"/>
                <w:szCs w:val="22"/>
              </w:rPr>
            </w:pPr>
            <w:r>
              <w:rPr>
                <w:rFonts w:asciiTheme="minorHAnsi" w:hAnsiTheme="minorHAnsi"/>
                <w:sz w:val="22"/>
                <w:szCs w:val="22"/>
              </w:rPr>
              <w:t>December 2024</w:t>
            </w:r>
          </w:p>
        </w:tc>
      </w:tr>
    </w:tbl>
    <w:p w14:paraId="64387285" w14:textId="77777777" w:rsidR="006A4134" w:rsidRDefault="006A4134" w:rsidP="006A4134">
      <w:pPr>
        <w:spacing w:after="0"/>
      </w:pPr>
    </w:p>
    <w:p w14:paraId="648E4A81" w14:textId="77777777" w:rsidR="00B52FE1" w:rsidRPr="000F3E14" w:rsidRDefault="00B52FE1" w:rsidP="006A4134">
      <w:pPr>
        <w:spacing w:after="0"/>
        <w:rPr>
          <w:b/>
        </w:rPr>
      </w:pPr>
      <w:r>
        <w:br w:type="page"/>
      </w:r>
      <w:r w:rsidR="007E2C8C" w:rsidRPr="000F3E14">
        <w:rPr>
          <w:rFonts w:ascii="Tahoma" w:hAnsi="Tahoma" w:cs="Tahoma"/>
          <w:b/>
          <w:color w:val="204C81"/>
          <w:sz w:val="28"/>
          <w:szCs w:val="28"/>
        </w:rPr>
        <w:t xml:space="preserve">New or Modified </w:t>
      </w:r>
      <w:r w:rsidR="00CB3D57" w:rsidRPr="000F3E14">
        <w:rPr>
          <w:rFonts w:ascii="Tahoma" w:hAnsi="Tahoma" w:cs="Tahoma"/>
          <w:b/>
          <w:color w:val="204C81"/>
          <w:sz w:val="28"/>
          <w:szCs w:val="28"/>
        </w:rPr>
        <w:t>Term</w:t>
      </w:r>
      <w:r w:rsidR="00315207" w:rsidRPr="000F3E14">
        <w:rPr>
          <w:rFonts w:ascii="Tahoma" w:hAnsi="Tahoma" w:cs="Tahoma"/>
          <w:b/>
          <w:color w:val="204C81"/>
          <w:sz w:val="28"/>
          <w:szCs w:val="28"/>
        </w:rPr>
        <w:t>(</w:t>
      </w:r>
      <w:r w:rsidR="00CB3D57" w:rsidRPr="000F3E14">
        <w:rPr>
          <w:rFonts w:ascii="Tahoma" w:hAnsi="Tahoma" w:cs="Tahoma"/>
          <w:b/>
          <w:color w:val="204C81"/>
          <w:sz w:val="28"/>
          <w:szCs w:val="28"/>
        </w:rPr>
        <w:t>s</w:t>
      </w:r>
      <w:r w:rsidR="00315207" w:rsidRPr="000F3E14">
        <w:rPr>
          <w:rFonts w:ascii="Tahoma" w:hAnsi="Tahoma" w:cs="Tahoma"/>
          <w:b/>
          <w:color w:val="204C81"/>
          <w:sz w:val="28"/>
          <w:szCs w:val="28"/>
        </w:rPr>
        <w:t>)</w:t>
      </w:r>
      <w:r w:rsidR="00CB3D57" w:rsidRPr="000F3E14">
        <w:rPr>
          <w:rFonts w:ascii="Tahoma" w:hAnsi="Tahoma" w:cs="Tahoma"/>
          <w:b/>
          <w:color w:val="204C81"/>
          <w:sz w:val="28"/>
          <w:szCs w:val="28"/>
        </w:rPr>
        <w:t xml:space="preserve"> Used in </w:t>
      </w:r>
      <w:r w:rsidR="007E2C8C" w:rsidRPr="000F3E14">
        <w:rPr>
          <w:rFonts w:ascii="Tahoma" w:hAnsi="Tahoma" w:cs="Tahoma"/>
          <w:b/>
          <w:color w:val="204C81"/>
          <w:sz w:val="28"/>
          <w:szCs w:val="28"/>
        </w:rPr>
        <w:t xml:space="preserve">NERC </w:t>
      </w:r>
      <w:r w:rsidR="00CB3D57" w:rsidRPr="000F3E14">
        <w:rPr>
          <w:rFonts w:ascii="Tahoma" w:hAnsi="Tahoma" w:cs="Tahoma"/>
          <w:b/>
          <w:color w:val="204C81"/>
          <w:sz w:val="28"/>
          <w:szCs w:val="28"/>
        </w:rPr>
        <w:t>Reliability Standards</w:t>
      </w:r>
    </w:p>
    <w:p w14:paraId="41CD302C" w14:textId="77777777" w:rsidR="00B52FE1" w:rsidRDefault="00B52FE1" w:rsidP="00CA6ACC">
      <w:pPr>
        <w:spacing w:after="0"/>
        <w:rPr>
          <w:rFonts w:asciiTheme="minorHAnsi" w:hAnsiTheme="minorHAnsi"/>
        </w:rPr>
      </w:pPr>
      <w:r w:rsidRPr="00B9501D">
        <w:rPr>
          <w:rFonts w:asciiTheme="minorHAnsi" w:hAnsiTheme="minorHAnsi"/>
        </w:rPr>
        <w:t>This section includes all new</w:t>
      </w:r>
      <w:r w:rsidR="00CB3D57" w:rsidRPr="00B9501D">
        <w:rPr>
          <w:rFonts w:asciiTheme="minorHAnsi" w:hAnsiTheme="minorHAnsi"/>
        </w:rPr>
        <w:t xml:space="preserve"> </w:t>
      </w:r>
      <w:r w:rsidRPr="00B9501D">
        <w:rPr>
          <w:rFonts w:asciiTheme="minorHAnsi" w:hAnsiTheme="minorHAnsi"/>
        </w:rPr>
        <w:t xml:space="preserve">or </w:t>
      </w:r>
      <w:r w:rsidR="00CB3D57" w:rsidRPr="00B9501D">
        <w:rPr>
          <w:rFonts w:asciiTheme="minorHAnsi" w:hAnsiTheme="minorHAnsi"/>
        </w:rPr>
        <w:t>modified</w:t>
      </w:r>
      <w:r w:rsidRPr="00B9501D">
        <w:rPr>
          <w:rFonts w:asciiTheme="minorHAnsi" w:hAnsiTheme="minorHAnsi"/>
        </w:rPr>
        <w:t xml:space="preserve"> terms used in the proposed standard</w:t>
      </w:r>
      <w:r w:rsidR="00170BF1" w:rsidRPr="00B9501D">
        <w:rPr>
          <w:rFonts w:asciiTheme="minorHAnsi" w:hAnsiTheme="minorHAnsi"/>
        </w:rPr>
        <w:t xml:space="preserve"> that</w:t>
      </w:r>
      <w:r w:rsidR="008D13D0" w:rsidRPr="00B9501D">
        <w:rPr>
          <w:rFonts w:asciiTheme="minorHAnsi" w:hAnsiTheme="minorHAnsi"/>
        </w:rPr>
        <w:t xml:space="preserve"> will be included in the </w:t>
      </w:r>
      <w:r w:rsidR="00170BF1" w:rsidRPr="00B9501D">
        <w:rPr>
          <w:rFonts w:asciiTheme="minorHAnsi" w:hAnsiTheme="minorHAnsi"/>
          <w:i/>
        </w:rPr>
        <w:t>Glossary of Terms Used in NERC Reliability Standards</w:t>
      </w:r>
      <w:r w:rsidR="00170BF1" w:rsidRPr="00B9501D">
        <w:rPr>
          <w:rFonts w:asciiTheme="minorHAnsi" w:hAnsiTheme="minorHAnsi"/>
        </w:rPr>
        <w:t xml:space="preserve"> </w:t>
      </w:r>
      <w:r w:rsidR="008D13D0" w:rsidRPr="00B9501D">
        <w:rPr>
          <w:rFonts w:asciiTheme="minorHAnsi" w:hAnsiTheme="minorHAnsi"/>
        </w:rPr>
        <w:t>upon applicable regulatory approval</w:t>
      </w:r>
      <w:r w:rsidR="00170BF1" w:rsidRPr="00B9501D">
        <w:rPr>
          <w:rFonts w:asciiTheme="minorHAnsi" w:hAnsiTheme="minorHAnsi"/>
        </w:rPr>
        <w:t>.</w:t>
      </w:r>
      <w:r w:rsidRPr="00B9501D">
        <w:rPr>
          <w:rFonts w:asciiTheme="minorHAnsi" w:hAnsiTheme="minorHAnsi"/>
        </w:rPr>
        <w:t xml:space="preserve"> Terms </w:t>
      </w:r>
      <w:r w:rsidR="00CB3D57" w:rsidRPr="00B9501D">
        <w:rPr>
          <w:rFonts w:asciiTheme="minorHAnsi" w:hAnsiTheme="minorHAnsi"/>
        </w:rPr>
        <w:t xml:space="preserve">used in the proposed standard that are </w:t>
      </w:r>
      <w:r w:rsidRPr="00B9501D">
        <w:rPr>
          <w:rFonts w:asciiTheme="minorHAnsi" w:hAnsiTheme="minorHAnsi"/>
        </w:rPr>
        <w:t xml:space="preserve">already defined </w:t>
      </w:r>
      <w:r w:rsidR="00CB3D57" w:rsidRPr="00B9501D">
        <w:rPr>
          <w:rFonts w:asciiTheme="minorHAnsi" w:hAnsiTheme="minorHAnsi"/>
        </w:rPr>
        <w:t xml:space="preserve">and are not being modified can be found in the </w:t>
      </w:r>
      <w:r w:rsidR="00CB3D57" w:rsidRPr="00B9501D">
        <w:rPr>
          <w:rFonts w:asciiTheme="minorHAnsi" w:hAnsiTheme="minorHAnsi"/>
          <w:i/>
        </w:rPr>
        <w:t>Glossary of Terms Used in NERC Reliability Standards</w:t>
      </w:r>
      <w:r w:rsidRPr="00B9501D">
        <w:rPr>
          <w:rFonts w:asciiTheme="minorHAnsi" w:hAnsiTheme="minorHAnsi"/>
        </w:rPr>
        <w:t xml:space="preserve">. </w:t>
      </w:r>
      <w:r w:rsidR="00CB3D57" w:rsidRPr="00B9501D">
        <w:rPr>
          <w:rFonts w:asciiTheme="minorHAnsi" w:hAnsiTheme="minorHAnsi"/>
        </w:rPr>
        <w:t>The n</w:t>
      </w:r>
      <w:r w:rsidRPr="00B9501D">
        <w:rPr>
          <w:rFonts w:asciiTheme="minorHAnsi" w:hAnsiTheme="minorHAnsi"/>
        </w:rPr>
        <w:t xml:space="preserve">ew or revised </w:t>
      </w:r>
      <w:r w:rsidR="00CB3D57" w:rsidRPr="00B9501D">
        <w:rPr>
          <w:rFonts w:asciiTheme="minorHAnsi" w:hAnsiTheme="minorHAnsi"/>
        </w:rPr>
        <w:t>terms</w:t>
      </w:r>
      <w:r w:rsidRPr="00B9501D">
        <w:rPr>
          <w:rFonts w:asciiTheme="minorHAnsi" w:hAnsiTheme="minorHAnsi"/>
        </w:rPr>
        <w:t xml:space="preserve"> listed below </w:t>
      </w:r>
      <w:r w:rsidR="00CB3D57" w:rsidRPr="00B9501D">
        <w:rPr>
          <w:rFonts w:asciiTheme="minorHAnsi" w:hAnsiTheme="minorHAnsi"/>
        </w:rPr>
        <w:t>will be presented for approval with the</w:t>
      </w:r>
      <w:r w:rsidRPr="00B9501D">
        <w:rPr>
          <w:rFonts w:asciiTheme="minorHAnsi" w:hAnsiTheme="minorHAnsi"/>
        </w:rPr>
        <w:t xml:space="preserve"> proposed standard.</w:t>
      </w:r>
      <w:r w:rsidR="00315207">
        <w:rPr>
          <w:rFonts w:asciiTheme="minorHAnsi" w:hAnsiTheme="minorHAnsi"/>
        </w:rPr>
        <w:t xml:space="preserve"> Upon </w:t>
      </w:r>
      <w:r w:rsidR="00FD2A64">
        <w:rPr>
          <w:rFonts w:asciiTheme="minorHAnsi" w:hAnsiTheme="minorHAnsi"/>
        </w:rPr>
        <w:t>Board adoption</w:t>
      </w:r>
      <w:r w:rsidR="00CA6ACC">
        <w:rPr>
          <w:rFonts w:asciiTheme="minorHAnsi" w:hAnsiTheme="minorHAnsi"/>
        </w:rPr>
        <w:t>, this section will be removed.</w:t>
      </w:r>
    </w:p>
    <w:p w14:paraId="77BDE4BE" w14:textId="77777777" w:rsidR="00CA6ACC" w:rsidRPr="00B9501D" w:rsidRDefault="00CA6ACC" w:rsidP="00CA6ACC">
      <w:pPr>
        <w:spacing w:after="0"/>
        <w:rPr>
          <w:rFonts w:asciiTheme="minorHAnsi" w:hAnsiTheme="minorHAnsi"/>
        </w:rPr>
      </w:pPr>
    </w:p>
    <w:p w14:paraId="4AFD4848" w14:textId="77777777" w:rsidR="00B52FE1" w:rsidRDefault="00B52FE1" w:rsidP="00CA6ACC">
      <w:pPr>
        <w:pStyle w:val="Heading3"/>
        <w:spacing w:before="0" w:after="0"/>
        <w:rPr>
          <w:rFonts w:ascii="Tahoma" w:hAnsi="Tahoma" w:cs="Tahoma"/>
          <w:sz w:val="22"/>
          <w:szCs w:val="22"/>
        </w:rPr>
      </w:pPr>
      <w:r w:rsidRPr="00CA6ACC">
        <w:rPr>
          <w:rFonts w:ascii="Tahoma" w:hAnsi="Tahoma" w:cs="Tahoma"/>
          <w:sz w:val="22"/>
          <w:szCs w:val="22"/>
        </w:rPr>
        <w:t>Term</w:t>
      </w:r>
      <w:r w:rsidR="00315207" w:rsidRPr="00CA6ACC">
        <w:rPr>
          <w:rFonts w:ascii="Tahoma" w:hAnsi="Tahoma" w:cs="Tahoma"/>
          <w:sz w:val="22"/>
          <w:szCs w:val="22"/>
        </w:rPr>
        <w:t>(s)</w:t>
      </w:r>
      <w:r w:rsidRPr="00CA6ACC">
        <w:rPr>
          <w:rFonts w:ascii="Tahoma" w:hAnsi="Tahoma" w:cs="Tahoma"/>
          <w:sz w:val="22"/>
          <w:szCs w:val="22"/>
        </w:rPr>
        <w:t>:</w:t>
      </w:r>
    </w:p>
    <w:p w14:paraId="71CAC45A" w14:textId="77777777" w:rsidR="000608DB" w:rsidRPr="000608DB" w:rsidRDefault="000608DB" w:rsidP="000608DB">
      <w:pPr>
        <w:spacing w:after="0"/>
      </w:pPr>
    </w:p>
    <w:p w14:paraId="0ADB9481" w14:textId="31C3AB72" w:rsidR="000608DB" w:rsidRPr="00FA0AD2" w:rsidRDefault="000608DB" w:rsidP="000608DB">
      <w:pPr>
        <w:rPr>
          <w:rFonts w:asciiTheme="minorHAnsi" w:hAnsiTheme="minorHAnsi" w:cstheme="minorHAnsi"/>
        </w:rPr>
      </w:pPr>
      <w:r w:rsidRPr="00154574">
        <w:rPr>
          <w:rFonts w:asciiTheme="minorHAnsi" w:hAnsiTheme="minorHAnsi" w:cstheme="minorHAnsi"/>
          <w:b/>
          <w:bCs/>
        </w:rPr>
        <w:t>Extreme Temperature Assessment</w:t>
      </w:r>
      <w:r>
        <w:rPr>
          <w:rFonts w:asciiTheme="minorHAnsi" w:hAnsiTheme="minorHAnsi" w:cstheme="minorHAnsi"/>
        </w:rPr>
        <w:t xml:space="preserve"> – </w:t>
      </w:r>
      <w:r w:rsidR="0059638C" w:rsidRPr="00FA0AD2">
        <w:rPr>
          <w:rFonts w:asciiTheme="minorHAnsi" w:hAnsiTheme="minorHAnsi" w:cstheme="minorHAnsi"/>
        </w:rPr>
        <w:t xml:space="preserve">Documented evaluation of future </w:t>
      </w:r>
      <w:r w:rsidR="0059638C">
        <w:rPr>
          <w:rFonts w:asciiTheme="minorHAnsi" w:hAnsiTheme="minorHAnsi" w:cstheme="minorHAnsi"/>
        </w:rPr>
        <w:t xml:space="preserve">Bulk Electric System </w:t>
      </w:r>
      <w:r w:rsidR="0059638C" w:rsidRPr="00FA0AD2">
        <w:rPr>
          <w:rFonts w:asciiTheme="minorHAnsi" w:hAnsiTheme="minorHAnsi" w:cstheme="minorHAnsi"/>
        </w:rPr>
        <w:t xml:space="preserve">performance for </w:t>
      </w:r>
      <w:r w:rsidR="0059638C">
        <w:rPr>
          <w:rFonts w:asciiTheme="minorHAnsi" w:hAnsiTheme="minorHAnsi" w:cstheme="minorHAnsi"/>
        </w:rPr>
        <w:t>extreme heat and extreme cold temperature benchmark events</w:t>
      </w:r>
      <w:r w:rsidR="0059638C" w:rsidRPr="00FA0AD2">
        <w:rPr>
          <w:rFonts w:asciiTheme="minorHAnsi" w:hAnsiTheme="minorHAnsi" w:cstheme="minorHAnsi"/>
        </w:rPr>
        <w:t>.</w:t>
      </w:r>
    </w:p>
    <w:p w14:paraId="24DCCA3E" w14:textId="77777777" w:rsidR="00CA6ACC" w:rsidRDefault="00CA6ACC" w:rsidP="000B4460">
      <w:pPr>
        <w:spacing w:after="0"/>
        <w:rPr>
          <w:rFonts w:asciiTheme="minorHAnsi" w:hAnsiTheme="minorHAnsi"/>
          <w:color w:val="000000" w:themeColor="text1"/>
        </w:rPr>
      </w:pPr>
    </w:p>
    <w:p w14:paraId="45477AE6" w14:textId="77777777" w:rsidR="000A02BC" w:rsidRDefault="00B52FE1" w:rsidP="000F3E14">
      <w:pPr>
        <w:spacing w:after="0"/>
        <w:rPr>
          <w:rFonts w:asciiTheme="minorHAnsi" w:hAnsiTheme="minorHAnsi"/>
        </w:rPr>
      </w:pPr>
      <w:r>
        <w:rPr>
          <w:highlight w:val="magenta"/>
        </w:rPr>
        <w:br w:type="page"/>
      </w:r>
    </w:p>
    <w:p w14:paraId="6242A33E" w14:textId="77777777" w:rsidR="00A41318" w:rsidRPr="000F3E14" w:rsidRDefault="00E1757C" w:rsidP="00B52FE1">
      <w:pPr>
        <w:pStyle w:val="Section"/>
        <w:rPr>
          <w:rFonts w:ascii="Tahoma" w:hAnsi="Tahoma" w:cs="Tahoma"/>
          <w:color w:val="204C81"/>
          <w:sz w:val="28"/>
          <w:szCs w:val="28"/>
        </w:rPr>
      </w:pPr>
      <w:r w:rsidRPr="000F3E14">
        <w:rPr>
          <w:rFonts w:ascii="Tahoma" w:hAnsi="Tahoma" w:cs="Tahoma"/>
          <w:color w:val="204C81"/>
          <w:sz w:val="28"/>
          <w:szCs w:val="28"/>
        </w:rPr>
        <w:t>Introduction</w:t>
      </w:r>
    </w:p>
    <w:p w14:paraId="317D6BA0" w14:textId="77777777" w:rsidR="000608DB" w:rsidRPr="00163534" w:rsidRDefault="00E1757C" w:rsidP="000608DB">
      <w:pPr>
        <w:pStyle w:val="ListNumber"/>
        <w:tabs>
          <w:tab w:val="clear" w:pos="936"/>
        </w:tabs>
        <w:spacing w:before="120" w:after="0"/>
        <w:ind w:left="900" w:hanging="540"/>
        <w:rPr>
          <w:rFonts w:asciiTheme="minorHAnsi" w:hAnsiTheme="minorHAnsi"/>
          <w:bCs/>
        </w:rPr>
      </w:pPr>
      <w:r w:rsidRPr="00342FB7">
        <w:rPr>
          <w:rFonts w:asciiTheme="minorHAnsi" w:hAnsiTheme="minorHAnsi"/>
          <w:b/>
        </w:rPr>
        <w:t>Title:</w:t>
      </w:r>
      <w:r w:rsidR="0001473D" w:rsidRPr="00342FB7">
        <w:rPr>
          <w:rFonts w:asciiTheme="minorHAnsi" w:hAnsiTheme="minorHAnsi"/>
          <w:b/>
        </w:rPr>
        <w:tab/>
      </w:r>
      <w:r w:rsidR="000608DB" w:rsidRPr="00163534">
        <w:rPr>
          <w:rFonts w:asciiTheme="minorHAnsi" w:hAnsiTheme="minorHAnsi"/>
          <w:bCs/>
        </w:rPr>
        <w:t xml:space="preserve">Transmission System Planning Performance Requirements for </w:t>
      </w:r>
    </w:p>
    <w:p w14:paraId="33969465" w14:textId="77777777" w:rsidR="00E1757C" w:rsidRPr="00342FB7" w:rsidRDefault="000608DB" w:rsidP="000608DB">
      <w:pPr>
        <w:pStyle w:val="ListNumber"/>
        <w:numPr>
          <w:ilvl w:val="0"/>
          <w:numId w:val="0"/>
        </w:numPr>
        <w:spacing w:after="0"/>
        <w:ind w:left="907"/>
        <w:rPr>
          <w:rFonts w:asciiTheme="minorHAnsi" w:hAnsiTheme="minorHAnsi"/>
          <w:b/>
        </w:rPr>
      </w:pPr>
      <w:r w:rsidRPr="00163534">
        <w:rPr>
          <w:rFonts w:asciiTheme="minorHAnsi" w:hAnsiTheme="minorHAnsi"/>
          <w:bCs/>
        </w:rPr>
        <w:tab/>
        <w:t>Extreme Temperature Events</w:t>
      </w:r>
      <w:r w:rsidR="00A15913" w:rsidRPr="00342FB7">
        <w:rPr>
          <w:rFonts w:asciiTheme="minorHAnsi" w:hAnsiTheme="minorHAnsi"/>
          <w:b/>
        </w:rPr>
        <w:tab/>
      </w:r>
    </w:p>
    <w:p w14:paraId="32C7B42B" w14:textId="77777777" w:rsidR="00E1757C" w:rsidRPr="00342FB7" w:rsidRDefault="00E1757C" w:rsidP="00061415">
      <w:pPr>
        <w:pStyle w:val="ListNumber"/>
        <w:tabs>
          <w:tab w:val="clear" w:pos="936"/>
        </w:tabs>
        <w:spacing w:before="120" w:after="0"/>
        <w:ind w:left="900" w:hanging="540"/>
        <w:rPr>
          <w:rFonts w:asciiTheme="minorHAnsi" w:hAnsiTheme="minorHAnsi"/>
          <w:b/>
        </w:rPr>
      </w:pPr>
      <w:r w:rsidRPr="00342FB7">
        <w:rPr>
          <w:rFonts w:asciiTheme="minorHAnsi" w:hAnsiTheme="minorHAnsi"/>
          <w:b/>
        </w:rPr>
        <w:t>Number:</w:t>
      </w:r>
      <w:r w:rsidR="00A15913" w:rsidRPr="00342FB7">
        <w:rPr>
          <w:rFonts w:asciiTheme="minorHAnsi" w:hAnsiTheme="minorHAnsi"/>
          <w:b/>
        </w:rPr>
        <w:tab/>
      </w:r>
      <w:r w:rsidR="000608DB" w:rsidRPr="00163534">
        <w:rPr>
          <w:rFonts w:asciiTheme="minorHAnsi" w:hAnsiTheme="minorHAnsi"/>
          <w:bCs/>
        </w:rPr>
        <w:t>TPL-008-1</w:t>
      </w:r>
    </w:p>
    <w:p w14:paraId="67E4DFB2" w14:textId="411D2C01" w:rsidR="00E1757C" w:rsidRPr="0029436F" w:rsidRDefault="00E1757C" w:rsidP="007544D2">
      <w:pPr>
        <w:pStyle w:val="ListNumber"/>
        <w:numPr>
          <w:ilvl w:val="0"/>
          <w:numId w:val="0"/>
        </w:numPr>
        <w:spacing w:before="120" w:after="0"/>
        <w:ind w:left="2160" w:hanging="1253"/>
        <w:rPr>
          <w:rFonts w:asciiTheme="minorHAnsi" w:hAnsiTheme="minorHAnsi"/>
          <w:bCs/>
        </w:rPr>
      </w:pPr>
      <w:r w:rsidRPr="0029436F">
        <w:rPr>
          <w:rFonts w:asciiTheme="minorHAnsi" w:hAnsiTheme="minorHAnsi"/>
          <w:b/>
        </w:rPr>
        <w:t>Purpose</w:t>
      </w:r>
      <w:r w:rsidR="00A15913" w:rsidRPr="0029436F">
        <w:rPr>
          <w:rFonts w:asciiTheme="minorHAnsi" w:hAnsiTheme="minorHAnsi"/>
          <w:b/>
        </w:rPr>
        <w:t>:</w:t>
      </w:r>
      <w:r w:rsidR="00A15913" w:rsidRPr="0029436F">
        <w:rPr>
          <w:rFonts w:asciiTheme="minorHAnsi" w:hAnsiTheme="minorHAnsi"/>
          <w:b/>
        </w:rPr>
        <w:tab/>
      </w:r>
      <w:r w:rsidR="000608DB" w:rsidRPr="0029436F">
        <w:rPr>
          <w:rFonts w:asciiTheme="minorHAnsi" w:hAnsiTheme="minorHAnsi"/>
          <w:bCs/>
        </w:rPr>
        <w:t xml:space="preserve">Establish </w:t>
      </w:r>
      <w:r w:rsidR="006D7C29">
        <w:rPr>
          <w:rFonts w:asciiTheme="minorHAnsi" w:hAnsiTheme="minorHAnsi"/>
          <w:bCs/>
        </w:rPr>
        <w:t xml:space="preserve">Transmission </w:t>
      </w:r>
      <w:r w:rsidR="00CB5E4E">
        <w:rPr>
          <w:rFonts w:asciiTheme="minorHAnsi" w:hAnsiTheme="minorHAnsi"/>
          <w:bCs/>
        </w:rPr>
        <w:t>s</w:t>
      </w:r>
      <w:r w:rsidR="006D7C29">
        <w:rPr>
          <w:rFonts w:asciiTheme="minorHAnsi" w:hAnsiTheme="minorHAnsi"/>
          <w:bCs/>
        </w:rPr>
        <w:t xml:space="preserve">ystem </w:t>
      </w:r>
      <w:r w:rsidR="002B3DDA">
        <w:rPr>
          <w:rFonts w:asciiTheme="minorHAnsi" w:hAnsiTheme="minorHAnsi"/>
          <w:bCs/>
        </w:rPr>
        <w:t>p</w:t>
      </w:r>
      <w:r w:rsidR="006D7C29">
        <w:rPr>
          <w:rFonts w:asciiTheme="minorHAnsi" w:hAnsiTheme="minorHAnsi"/>
          <w:bCs/>
        </w:rPr>
        <w:t xml:space="preserve">lanning performance requirements to develop a </w:t>
      </w:r>
      <w:r w:rsidR="00711706" w:rsidRPr="0029436F">
        <w:rPr>
          <w:rFonts w:asciiTheme="minorHAnsi" w:hAnsiTheme="minorHAnsi"/>
          <w:bCs/>
        </w:rPr>
        <w:t xml:space="preserve">Bulk </w:t>
      </w:r>
      <w:r w:rsidR="00130636">
        <w:rPr>
          <w:rFonts w:asciiTheme="minorHAnsi" w:hAnsiTheme="minorHAnsi"/>
          <w:bCs/>
        </w:rPr>
        <w:t>Power</w:t>
      </w:r>
      <w:r w:rsidR="00130636" w:rsidRPr="0029436F">
        <w:rPr>
          <w:rFonts w:asciiTheme="minorHAnsi" w:hAnsiTheme="minorHAnsi"/>
          <w:bCs/>
        </w:rPr>
        <w:t xml:space="preserve"> </w:t>
      </w:r>
      <w:r w:rsidR="00711706" w:rsidRPr="0029436F">
        <w:rPr>
          <w:rFonts w:asciiTheme="minorHAnsi" w:hAnsiTheme="minorHAnsi"/>
          <w:bCs/>
        </w:rPr>
        <w:t>System (B</w:t>
      </w:r>
      <w:r w:rsidR="005557C0">
        <w:rPr>
          <w:rFonts w:asciiTheme="minorHAnsi" w:hAnsiTheme="minorHAnsi"/>
          <w:bCs/>
        </w:rPr>
        <w:t>P</w:t>
      </w:r>
      <w:r w:rsidR="00711706" w:rsidRPr="0029436F">
        <w:rPr>
          <w:rFonts w:asciiTheme="minorHAnsi" w:hAnsiTheme="minorHAnsi"/>
          <w:bCs/>
        </w:rPr>
        <w:t xml:space="preserve">S) </w:t>
      </w:r>
      <w:r w:rsidR="006D7C29">
        <w:rPr>
          <w:rFonts w:asciiTheme="minorHAnsi" w:hAnsiTheme="minorHAnsi"/>
          <w:bCs/>
        </w:rPr>
        <w:t xml:space="preserve">that will operate </w:t>
      </w:r>
      <w:r w:rsidR="00CB5E4E">
        <w:rPr>
          <w:rFonts w:asciiTheme="minorHAnsi" w:hAnsiTheme="minorHAnsi"/>
          <w:bCs/>
        </w:rPr>
        <w:t>reliably</w:t>
      </w:r>
      <w:r w:rsidR="006D7C29">
        <w:rPr>
          <w:rFonts w:asciiTheme="minorHAnsi" w:hAnsiTheme="minorHAnsi"/>
          <w:bCs/>
        </w:rPr>
        <w:t xml:space="preserve"> </w:t>
      </w:r>
      <w:r w:rsidR="00CB5E4E">
        <w:rPr>
          <w:rFonts w:asciiTheme="minorHAnsi" w:hAnsiTheme="minorHAnsi"/>
          <w:bCs/>
        </w:rPr>
        <w:t>during</w:t>
      </w:r>
      <w:r w:rsidR="006D7C29">
        <w:rPr>
          <w:rFonts w:asciiTheme="minorHAnsi" w:hAnsiTheme="minorHAnsi"/>
          <w:bCs/>
        </w:rPr>
        <w:t xml:space="preserve"> </w:t>
      </w:r>
      <w:r w:rsidR="000608DB" w:rsidRPr="0029436F">
        <w:rPr>
          <w:rFonts w:asciiTheme="minorHAnsi" w:hAnsiTheme="minorHAnsi"/>
          <w:bCs/>
        </w:rPr>
        <w:t>extreme heat and extreme cold temperature events</w:t>
      </w:r>
      <w:r w:rsidR="00C90BFC">
        <w:rPr>
          <w:rFonts w:asciiTheme="minorHAnsi" w:hAnsiTheme="minorHAnsi"/>
          <w:bCs/>
        </w:rPr>
        <w:t>.</w:t>
      </w:r>
      <w:r w:rsidR="000608DB" w:rsidRPr="0029436F">
        <w:rPr>
          <w:rFonts w:asciiTheme="minorHAnsi" w:hAnsiTheme="minorHAnsi"/>
          <w:bCs/>
        </w:rPr>
        <w:t xml:space="preserve"> </w:t>
      </w:r>
    </w:p>
    <w:p w14:paraId="52668CCD" w14:textId="77777777" w:rsidR="00E1757C" w:rsidRPr="00342FB7" w:rsidRDefault="00E1757C" w:rsidP="00061415">
      <w:pPr>
        <w:pStyle w:val="ListNumber"/>
        <w:tabs>
          <w:tab w:val="clear" w:pos="936"/>
        </w:tabs>
        <w:spacing w:before="120" w:after="0"/>
        <w:ind w:left="900" w:hanging="540"/>
        <w:rPr>
          <w:rFonts w:asciiTheme="minorHAnsi" w:hAnsiTheme="minorHAnsi"/>
          <w:b/>
        </w:rPr>
      </w:pPr>
      <w:r w:rsidRPr="00342FB7">
        <w:rPr>
          <w:rFonts w:asciiTheme="minorHAnsi" w:hAnsiTheme="minorHAnsi"/>
          <w:b/>
        </w:rPr>
        <w:t>Applicability:</w:t>
      </w:r>
    </w:p>
    <w:p w14:paraId="433465D8" w14:textId="77777777" w:rsidR="00B52FE1" w:rsidRPr="00342FB7" w:rsidRDefault="00B52FE1" w:rsidP="00061415">
      <w:pPr>
        <w:pStyle w:val="Heading3"/>
        <w:keepNext w:val="0"/>
        <w:numPr>
          <w:ilvl w:val="1"/>
          <w:numId w:val="1"/>
        </w:numPr>
        <w:tabs>
          <w:tab w:val="clear" w:pos="1674"/>
        </w:tabs>
        <w:spacing w:before="120" w:after="0"/>
        <w:ind w:left="1440" w:hanging="540"/>
        <w:rPr>
          <w:rFonts w:asciiTheme="minorHAnsi" w:hAnsiTheme="minorHAnsi"/>
          <w:sz w:val="24"/>
          <w:szCs w:val="24"/>
        </w:rPr>
      </w:pPr>
      <w:r w:rsidRPr="00342FB7">
        <w:rPr>
          <w:rFonts w:asciiTheme="minorHAnsi" w:hAnsiTheme="minorHAnsi"/>
          <w:sz w:val="24"/>
          <w:szCs w:val="24"/>
        </w:rPr>
        <w:t>Functional Entities:</w:t>
      </w:r>
    </w:p>
    <w:p w14:paraId="4C33F359" w14:textId="77777777" w:rsidR="00CF591E" w:rsidRDefault="000608DB" w:rsidP="007544D2">
      <w:pPr>
        <w:pStyle w:val="Heading3"/>
        <w:keepNext w:val="0"/>
        <w:numPr>
          <w:ilvl w:val="2"/>
          <w:numId w:val="6"/>
        </w:numPr>
        <w:spacing w:before="120" w:after="0"/>
        <w:rPr>
          <w:rFonts w:asciiTheme="minorHAnsi" w:hAnsiTheme="minorHAnsi"/>
          <w:b w:val="0"/>
          <w:sz w:val="24"/>
          <w:szCs w:val="24"/>
        </w:rPr>
      </w:pPr>
      <w:r>
        <w:rPr>
          <w:rFonts w:asciiTheme="minorHAnsi" w:hAnsiTheme="minorHAnsi"/>
          <w:b w:val="0"/>
          <w:sz w:val="24"/>
          <w:szCs w:val="24"/>
        </w:rPr>
        <w:t>Transmission Planner</w:t>
      </w:r>
    </w:p>
    <w:p w14:paraId="000B7C0C" w14:textId="77777777" w:rsidR="00973C44" w:rsidRPr="00973C44" w:rsidRDefault="000608DB" w:rsidP="007544D2">
      <w:pPr>
        <w:pStyle w:val="Heading3"/>
        <w:keepNext w:val="0"/>
        <w:numPr>
          <w:ilvl w:val="2"/>
          <w:numId w:val="6"/>
        </w:numPr>
        <w:spacing w:before="120" w:after="0"/>
        <w:rPr>
          <w:rFonts w:asciiTheme="minorHAnsi" w:hAnsiTheme="minorHAnsi"/>
          <w:b w:val="0"/>
          <w:sz w:val="24"/>
          <w:szCs w:val="24"/>
        </w:rPr>
      </w:pPr>
      <w:r>
        <w:rPr>
          <w:rFonts w:asciiTheme="minorHAnsi" w:hAnsiTheme="minorHAnsi"/>
          <w:b w:val="0"/>
          <w:sz w:val="24"/>
          <w:szCs w:val="24"/>
        </w:rPr>
        <w:t xml:space="preserve">Planning Coordinator </w:t>
      </w:r>
    </w:p>
    <w:p w14:paraId="53A27C40" w14:textId="77777777" w:rsidR="00DF5B03" w:rsidRPr="00D74D36" w:rsidRDefault="00DF5B03" w:rsidP="00061415">
      <w:pPr>
        <w:pStyle w:val="ListNumber"/>
        <w:tabs>
          <w:tab w:val="clear" w:pos="936"/>
        </w:tabs>
        <w:spacing w:beforeLines="120" w:before="288" w:after="0"/>
        <w:ind w:left="900" w:hanging="540"/>
      </w:pPr>
      <w:r w:rsidRPr="00342FB7">
        <w:rPr>
          <w:rFonts w:asciiTheme="minorHAnsi" w:hAnsiTheme="minorHAnsi"/>
          <w:b/>
        </w:rPr>
        <w:t>Effective Date</w:t>
      </w:r>
      <w:r>
        <w:rPr>
          <w:rFonts w:asciiTheme="minorHAnsi" w:hAnsiTheme="minorHAnsi"/>
          <w:b/>
        </w:rPr>
        <w:t>:</w:t>
      </w:r>
      <w:r w:rsidRPr="00D74D36">
        <w:rPr>
          <w:lang w:val="en-CA"/>
        </w:rPr>
        <w:t xml:space="preserve"> </w:t>
      </w:r>
      <w:r w:rsidR="00BF5F36">
        <w:rPr>
          <w:rFonts w:asciiTheme="minorHAnsi" w:hAnsiTheme="minorHAnsi"/>
          <w:lang w:val="en-CA"/>
        </w:rPr>
        <w:t>See Implementation Plan</w:t>
      </w:r>
      <w:r w:rsidR="00EC1920">
        <w:rPr>
          <w:rFonts w:asciiTheme="minorHAnsi" w:hAnsiTheme="minorHAnsi"/>
          <w:lang w:val="en-CA"/>
        </w:rPr>
        <w:t xml:space="preserve"> </w:t>
      </w:r>
      <w:r w:rsidR="00CD6EB3">
        <w:rPr>
          <w:rFonts w:asciiTheme="minorHAnsi" w:hAnsiTheme="minorHAnsi"/>
          <w:lang w:val="en-CA"/>
        </w:rPr>
        <w:t>for</w:t>
      </w:r>
      <w:r w:rsidR="000608DB">
        <w:rPr>
          <w:rFonts w:asciiTheme="minorHAnsi" w:hAnsiTheme="minorHAnsi"/>
          <w:lang w:val="en-CA"/>
        </w:rPr>
        <w:t xml:space="preserve"> Project 2023-07.</w:t>
      </w:r>
      <w:r w:rsidR="00CD6EB3">
        <w:rPr>
          <w:rFonts w:asciiTheme="minorHAnsi" w:hAnsiTheme="minorHAnsi"/>
          <w:lang w:val="en-CA"/>
        </w:rPr>
        <w:t xml:space="preserve"> </w:t>
      </w:r>
    </w:p>
    <w:p w14:paraId="1B857D51" w14:textId="77777777" w:rsidR="008B231B" w:rsidRDefault="008B231B">
      <w:pPr>
        <w:spacing w:after="0"/>
        <w:rPr>
          <w:b/>
        </w:rPr>
      </w:pPr>
      <w:r>
        <w:rPr>
          <w:b/>
        </w:rPr>
        <w:br w:type="page"/>
      </w:r>
    </w:p>
    <w:p w14:paraId="6B255A46" w14:textId="77777777" w:rsidR="00E1757C" w:rsidRPr="00CD6EB3" w:rsidRDefault="00E1757C" w:rsidP="00CD6EB3">
      <w:pPr>
        <w:pStyle w:val="Section"/>
        <w:rPr>
          <w:rFonts w:ascii="Tahoma" w:hAnsi="Tahoma" w:cs="Tahoma"/>
          <w:color w:val="204C81"/>
          <w:sz w:val="28"/>
          <w:szCs w:val="28"/>
        </w:rPr>
      </w:pPr>
      <w:r w:rsidRPr="00CD6EB3">
        <w:rPr>
          <w:rFonts w:ascii="Tahoma" w:hAnsi="Tahoma" w:cs="Tahoma"/>
          <w:color w:val="204C81"/>
          <w:sz w:val="28"/>
          <w:szCs w:val="28"/>
        </w:rPr>
        <w:t>Requirements</w:t>
      </w:r>
      <w:r w:rsidR="00B52FE1" w:rsidRPr="00CD6EB3">
        <w:rPr>
          <w:rFonts w:ascii="Tahoma" w:hAnsi="Tahoma" w:cs="Tahoma"/>
          <w:color w:val="204C81"/>
          <w:sz w:val="28"/>
          <w:szCs w:val="28"/>
        </w:rPr>
        <w:t xml:space="preserve"> and Measures</w:t>
      </w:r>
    </w:p>
    <w:p w14:paraId="13052512" w14:textId="172DF05E" w:rsidR="00E1757C" w:rsidRPr="00342FB7" w:rsidRDefault="008B231B" w:rsidP="00061415">
      <w:pPr>
        <w:pStyle w:val="Requirement"/>
        <w:tabs>
          <w:tab w:val="clear" w:pos="936"/>
        </w:tabs>
        <w:spacing w:after="0"/>
        <w:ind w:left="900" w:hanging="540"/>
        <w:rPr>
          <w:rFonts w:asciiTheme="minorHAnsi" w:hAnsiTheme="minorHAnsi"/>
        </w:rPr>
      </w:pPr>
      <w:r>
        <w:rPr>
          <w:rFonts w:asciiTheme="minorHAnsi" w:hAnsiTheme="minorHAnsi"/>
        </w:rPr>
        <w:t xml:space="preserve">Each </w:t>
      </w:r>
      <w:r w:rsidRPr="00CE2DDA">
        <w:rPr>
          <w:rFonts w:asciiTheme="minorHAnsi" w:hAnsiTheme="minorHAnsi" w:cstheme="minorHAnsi"/>
        </w:rPr>
        <w:t xml:space="preserve">Planning Coordinator, in conjunction with its Transmission Planner(s), shall identify </w:t>
      </w:r>
      <w:r>
        <w:rPr>
          <w:rFonts w:asciiTheme="minorHAnsi" w:hAnsiTheme="minorHAnsi" w:cstheme="minorHAnsi"/>
        </w:rPr>
        <w:t>each entity’s individual and</w:t>
      </w:r>
      <w:r w:rsidRPr="00CE2DDA">
        <w:rPr>
          <w:rFonts w:asciiTheme="minorHAnsi" w:hAnsiTheme="minorHAnsi" w:cstheme="minorHAnsi"/>
        </w:rPr>
        <w:t xml:space="preserve"> joint responsibilities </w:t>
      </w:r>
      <w:r>
        <w:rPr>
          <w:rFonts w:asciiTheme="minorHAnsi" w:hAnsiTheme="minorHAnsi" w:cstheme="minorHAnsi"/>
        </w:rPr>
        <w:t xml:space="preserve">for </w:t>
      </w:r>
      <w:r w:rsidR="00B20BEA">
        <w:rPr>
          <w:rFonts w:asciiTheme="minorHAnsi" w:hAnsiTheme="minorHAnsi" w:cstheme="minorHAnsi"/>
        </w:rPr>
        <w:t>complet</w:t>
      </w:r>
      <w:r w:rsidR="004B2586">
        <w:rPr>
          <w:rFonts w:asciiTheme="minorHAnsi" w:hAnsiTheme="minorHAnsi" w:cstheme="minorHAnsi"/>
        </w:rPr>
        <w:t>ing</w:t>
      </w:r>
      <w:r w:rsidR="00B20BEA">
        <w:rPr>
          <w:rFonts w:asciiTheme="minorHAnsi" w:hAnsiTheme="minorHAnsi" w:cstheme="minorHAnsi"/>
        </w:rPr>
        <w:t xml:space="preserve"> </w:t>
      </w:r>
      <w:r w:rsidR="00DE5CA8">
        <w:rPr>
          <w:rFonts w:asciiTheme="minorHAnsi" w:hAnsiTheme="minorHAnsi" w:cstheme="minorHAnsi"/>
        </w:rPr>
        <w:t xml:space="preserve">the </w:t>
      </w:r>
      <w:r w:rsidR="00B20BEA">
        <w:rPr>
          <w:rFonts w:asciiTheme="minorHAnsi" w:hAnsiTheme="minorHAnsi" w:cstheme="minorHAnsi"/>
        </w:rPr>
        <w:t>Extreme Temperature Assessment</w:t>
      </w:r>
      <w:r w:rsidR="00A2153E">
        <w:rPr>
          <w:rFonts w:asciiTheme="minorHAnsi" w:hAnsiTheme="minorHAnsi" w:cstheme="minorHAnsi"/>
        </w:rPr>
        <w:t>.</w:t>
      </w:r>
      <w:r w:rsidRPr="00342FB7">
        <w:rPr>
          <w:rFonts w:asciiTheme="minorHAnsi" w:hAnsiTheme="minorHAnsi"/>
          <w:i/>
        </w:rPr>
        <w:t xml:space="preserve"> </w:t>
      </w:r>
      <w:r w:rsidR="009B7331" w:rsidRPr="00342FB7">
        <w:rPr>
          <w:rFonts w:asciiTheme="minorHAnsi" w:hAnsiTheme="minorHAnsi"/>
          <w:i/>
        </w:rPr>
        <w:t>[Violation Risk Factor:</w:t>
      </w:r>
      <w:r>
        <w:rPr>
          <w:rFonts w:asciiTheme="minorHAnsi" w:hAnsiTheme="minorHAnsi"/>
          <w:i/>
        </w:rPr>
        <w:t xml:space="preserve"> Lower</w:t>
      </w:r>
      <w:r w:rsidR="009B7331" w:rsidRPr="00342FB7">
        <w:rPr>
          <w:rFonts w:asciiTheme="minorHAnsi" w:hAnsiTheme="minorHAnsi"/>
          <w:i/>
        </w:rPr>
        <w:t>] [Time Horizon:</w:t>
      </w:r>
      <w:r>
        <w:rPr>
          <w:rFonts w:asciiTheme="minorHAnsi" w:hAnsiTheme="minorHAnsi"/>
          <w:i/>
        </w:rPr>
        <w:t xml:space="preserve"> Long-term Planning</w:t>
      </w:r>
      <w:r w:rsidR="009B7331" w:rsidRPr="00342FB7">
        <w:rPr>
          <w:rFonts w:asciiTheme="minorHAnsi" w:hAnsiTheme="minorHAnsi"/>
          <w:i/>
        </w:rPr>
        <w:t>]</w:t>
      </w:r>
    </w:p>
    <w:p w14:paraId="476BDDE8" w14:textId="1B789AFB" w:rsidR="00B52FE1" w:rsidRPr="00342FB7" w:rsidRDefault="008B231B" w:rsidP="00061415">
      <w:pPr>
        <w:pStyle w:val="Measure"/>
        <w:tabs>
          <w:tab w:val="clear" w:pos="936"/>
        </w:tabs>
        <w:spacing w:before="120" w:after="0"/>
        <w:ind w:left="900" w:hanging="486"/>
        <w:rPr>
          <w:rFonts w:asciiTheme="minorHAnsi" w:hAnsiTheme="minorHAnsi"/>
        </w:rPr>
      </w:pPr>
      <w:r>
        <w:rPr>
          <w:rFonts w:asciiTheme="minorHAnsi" w:hAnsiTheme="minorHAnsi"/>
        </w:rPr>
        <w:t xml:space="preserve">Each </w:t>
      </w:r>
      <w:r w:rsidRPr="00BE45EF">
        <w:rPr>
          <w:rFonts w:asciiTheme="minorHAnsi" w:hAnsiTheme="minorHAnsi" w:cstheme="minorHAnsi"/>
        </w:rPr>
        <w:t>Planning Coordinator, in conjunction with its Transmission Planner</w:t>
      </w:r>
      <w:r>
        <w:rPr>
          <w:rFonts w:asciiTheme="minorHAnsi" w:hAnsiTheme="minorHAnsi" w:cstheme="minorHAnsi"/>
        </w:rPr>
        <w:t>(</w:t>
      </w:r>
      <w:r w:rsidRPr="00BE45EF">
        <w:rPr>
          <w:rFonts w:asciiTheme="minorHAnsi" w:hAnsiTheme="minorHAnsi" w:cstheme="minorHAnsi"/>
        </w:rPr>
        <w:t>s</w:t>
      </w:r>
      <w:r>
        <w:rPr>
          <w:rFonts w:asciiTheme="minorHAnsi" w:hAnsiTheme="minorHAnsi" w:cstheme="minorHAnsi"/>
        </w:rPr>
        <w:t>)</w:t>
      </w:r>
      <w:r w:rsidRPr="00BE45EF">
        <w:rPr>
          <w:rFonts w:asciiTheme="minorHAnsi" w:hAnsiTheme="minorHAnsi" w:cstheme="minorHAnsi"/>
        </w:rPr>
        <w:t xml:space="preserve">, shall provide documentation </w:t>
      </w:r>
      <w:r>
        <w:rPr>
          <w:rFonts w:asciiTheme="minorHAnsi" w:hAnsiTheme="minorHAnsi" w:cstheme="minorHAnsi"/>
        </w:rPr>
        <w:t>of each entity’s individual and</w:t>
      </w:r>
      <w:r w:rsidRPr="00CE2DDA">
        <w:rPr>
          <w:rFonts w:asciiTheme="minorHAnsi" w:hAnsiTheme="minorHAnsi" w:cstheme="minorHAnsi"/>
        </w:rPr>
        <w:t xml:space="preserve"> joint responsibilities</w:t>
      </w:r>
      <w:r w:rsidRPr="00BE45EF">
        <w:rPr>
          <w:rFonts w:asciiTheme="minorHAnsi" w:hAnsiTheme="minorHAnsi" w:cstheme="minorHAnsi"/>
        </w:rPr>
        <w:t>, such as meeting minutes, agreements, copies of procedures or protocols in effect between entities or between departments of a vertically integrated system, or email correspondence that identifies an agreement has been reached on individual and joint responsibilities</w:t>
      </w:r>
      <w:r w:rsidR="00B20BEA">
        <w:rPr>
          <w:rFonts w:asciiTheme="minorHAnsi" w:hAnsiTheme="minorHAnsi" w:cstheme="minorHAnsi"/>
        </w:rPr>
        <w:t xml:space="preserve"> for complet</w:t>
      </w:r>
      <w:r w:rsidR="002B7B02">
        <w:rPr>
          <w:rFonts w:asciiTheme="minorHAnsi" w:hAnsiTheme="minorHAnsi" w:cstheme="minorHAnsi"/>
        </w:rPr>
        <w:t>ing</w:t>
      </w:r>
      <w:r w:rsidR="00B20BEA">
        <w:rPr>
          <w:rFonts w:asciiTheme="minorHAnsi" w:hAnsiTheme="minorHAnsi" w:cstheme="minorHAnsi"/>
        </w:rPr>
        <w:t xml:space="preserve"> </w:t>
      </w:r>
      <w:r w:rsidR="00DE5CA8">
        <w:rPr>
          <w:rFonts w:asciiTheme="minorHAnsi" w:hAnsiTheme="minorHAnsi" w:cstheme="minorHAnsi"/>
        </w:rPr>
        <w:t xml:space="preserve">the </w:t>
      </w:r>
      <w:r w:rsidR="00B20BEA">
        <w:rPr>
          <w:rFonts w:asciiTheme="minorHAnsi" w:hAnsiTheme="minorHAnsi" w:cstheme="minorHAnsi"/>
        </w:rPr>
        <w:t>Extreme Temperature Assessment</w:t>
      </w:r>
      <w:r w:rsidR="00062D97">
        <w:rPr>
          <w:rFonts w:asciiTheme="minorHAnsi" w:hAnsiTheme="minorHAnsi" w:cstheme="minorHAnsi"/>
        </w:rPr>
        <w:t>.</w:t>
      </w:r>
    </w:p>
    <w:p w14:paraId="102CFA3B" w14:textId="77777777" w:rsidR="00B52FE1" w:rsidRDefault="00B52FE1" w:rsidP="00CD6EB3">
      <w:pPr>
        <w:pStyle w:val="Measure"/>
        <w:numPr>
          <w:ilvl w:val="0"/>
          <w:numId w:val="0"/>
        </w:numPr>
        <w:spacing w:after="0"/>
        <w:ind w:left="936" w:hanging="576"/>
      </w:pPr>
    </w:p>
    <w:p w14:paraId="288860F5" w14:textId="4C7330DD" w:rsidR="00B52FE1" w:rsidRPr="00342FB7" w:rsidRDefault="008B231B" w:rsidP="00061415">
      <w:pPr>
        <w:pStyle w:val="Requirement"/>
        <w:tabs>
          <w:tab w:val="clear" w:pos="936"/>
        </w:tabs>
        <w:spacing w:after="0"/>
        <w:ind w:left="900" w:hanging="540"/>
        <w:rPr>
          <w:rFonts w:asciiTheme="minorHAnsi" w:hAnsiTheme="minorHAnsi"/>
        </w:rPr>
      </w:pPr>
      <w:r>
        <w:rPr>
          <w:rFonts w:asciiTheme="minorHAnsi" w:hAnsiTheme="minorHAnsi"/>
        </w:rPr>
        <w:t xml:space="preserve">Each </w:t>
      </w:r>
      <w:r w:rsidR="009B744C">
        <w:rPr>
          <w:rFonts w:asciiTheme="minorHAnsi" w:hAnsiTheme="minorHAnsi"/>
        </w:rPr>
        <w:t xml:space="preserve">responsible entity, </w:t>
      </w:r>
      <w:r w:rsidR="00801B6D" w:rsidRPr="00DF4A61">
        <w:rPr>
          <w:rFonts w:asciiTheme="minorHAnsi" w:hAnsiTheme="minorHAnsi" w:cstheme="minorHAnsi"/>
        </w:rPr>
        <w:t xml:space="preserve">as identified in Requirement R1, </w:t>
      </w:r>
      <w:r w:rsidR="00801B6D" w:rsidRPr="00F53767">
        <w:rPr>
          <w:rFonts w:asciiTheme="minorHAnsi" w:hAnsiTheme="minorHAnsi"/>
        </w:rPr>
        <w:t xml:space="preserve">shall select </w:t>
      </w:r>
      <w:r w:rsidR="00801B6D">
        <w:rPr>
          <w:rFonts w:asciiTheme="minorHAnsi" w:hAnsiTheme="minorHAnsi"/>
        </w:rPr>
        <w:t xml:space="preserve">at least </w:t>
      </w:r>
      <w:r w:rsidR="00801B6D" w:rsidRPr="00F53767">
        <w:rPr>
          <w:rFonts w:asciiTheme="minorHAnsi" w:hAnsiTheme="minorHAnsi"/>
        </w:rPr>
        <w:t>one extreme heat</w:t>
      </w:r>
      <w:r w:rsidR="00801B6D">
        <w:rPr>
          <w:rFonts w:asciiTheme="minorHAnsi" w:hAnsiTheme="minorHAnsi"/>
        </w:rPr>
        <w:t xml:space="preserve"> benchmark temperature event</w:t>
      </w:r>
      <w:r w:rsidR="00801B6D" w:rsidRPr="00F53767">
        <w:rPr>
          <w:rFonts w:asciiTheme="minorHAnsi" w:hAnsiTheme="minorHAnsi"/>
        </w:rPr>
        <w:t xml:space="preserve"> and </w:t>
      </w:r>
      <w:r w:rsidR="00801B6D">
        <w:rPr>
          <w:rFonts w:asciiTheme="minorHAnsi" w:hAnsiTheme="minorHAnsi"/>
        </w:rPr>
        <w:t xml:space="preserve">at least one </w:t>
      </w:r>
      <w:r w:rsidR="00801B6D" w:rsidRPr="00F53767">
        <w:rPr>
          <w:rFonts w:asciiTheme="minorHAnsi" w:hAnsiTheme="minorHAnsi"/>
        </w:rPr>
        <w:t xml:space="preserve">extreme cold benchmark </w:t>
      </w:r>
      <w:r w:rsidR="00801B6D">
        <w:rPr>
          <w:rFonts w:asciiTheme="minorHAnsi" w:hAnsiTheme="minorHAnsi"/>
        </w:rPr>
        <w:t xml:space="preserve">temperature </w:t>
      </w:r>
      <w:r w:rsidR="00801B6D" w:rsidRPr="00F53767">
        <w:rPr>
          <w:rFonts w:asciiTheme="minorHAnsi" w:hAnsiTheme="minorHAnsi"/>
        </w:rPr>
        <w:t>event</w:t>
      </w:r>
      <w:r w:rsidR="00801B6D">
        <w:rPr>
          <w:rFonts w:asciiTheme="minorHAnsi" w:hAnsiTheme="minorHAnsi"/>
        </w:rPr>
        <w:t>, from the benchmark library</w:t>
      </w:r>
      <w:r w:rsidR="009957E7">
        <w:rPr>
          <w:rFonts w:asciiTheme="minorHAnsi" w:hAnsiTheme="minorHAnsi"/>
        </w:rPr>
        <w:t>, approved and</w:t>
      </w:r>
      <w:r w:rsidR="00801B6D">
        <w:rPr>
          <w:rFonts w:asciiTheme="minorHAnsi" w:hAnsiTheme="minorHAnsi"/>
        </w:rPr>
        <w:t xml:space="preserve"> maintained by the Electric Reliability Organization (ERO), for </w:t>
      </w:r>
      <w:r w:rsidR="00510681">
        <w:rPr>
          <w:rFonts w:asciiTheme="minorHAnsi" w:hAnsiTheme="minorHAnsi"/>
        </w:rPr>
        <w:t xml:space="preserve">completing </w:t>
      </w:r>
      <w:r w:rsidR="00801B6D">
        <w:rPr>
          <w:rFonts w:asciiTheme="minorHAnsi" w:hAnsiTheme="minorHAnsi"/>
        </w:rPr>
        <w:t>the Extreme Temperature Assessment</w:t>
      </w:r>
      <w:r w:rsidR="00801B6D" w:rsidRPr="00F53767">
        <w:rPr>
          <w:rFonts w:asciiTheme="minorHAnsi" w:hAnsiTheme="minorHAnsi"/>
        </w:rPr>
        <w:t>.</w:t>
      </w:r>
      <w:r w:rsidR="00801B6D" w:rsidRPr="007544D2">
        <w:rPr>
          <w:rFonts w:asciiTheme="minorHAnsi" w:hAnsiTheme="minorHAnsi"/>
          <w:i/>
        </w:rPr>
        <w:t xml:space="preserve"> </w:t>
      </w:r>
      <w:r w:rsidR="007F7B4B" w:rsidRPr="00342FB7">
        <w:rPr>
          <w:rFonts w:asciiTheme="minorHAnsi" w:hAnsiTheme="minorHAnsi"/>
          <w:i/>
        </w:rPr>
        <w:t>[Violation Risk Factor:</w:t>
      </w:r>
      <w:r>
        <w:rPr>
          <w:rFonts w:asciiTheme="minorHAnsi" w:hAnsiTheme="minorHAnsi"/>
          <w:i/>
        </w:rPr>
        <w:t xml:space="preserve"> High</w:t>
      </w:r>
      <w:r w:rsidR="007F7B4B" w:rsidRPr="00342FB7">
        <w:rPr>
          <w:rFonts w:asciiTheme="minorHAnsi" w:hAnsiTheme="minorHAnsi"/>
          <w:i/>
        </w:rPr>
        <w:t xml:space="preserve">] [Time Horizon: </w:t>
      </w:r>
      <w:r>
        <w:rPr>
          <w:rFonts w:asciiTheme="minorHAnsi" w:hAnsiTheme="minorHAnsi"/>
          <w:i/>
        </w:rPr>
        <w:t>Long-term Planning</w:t>
      </w:r>
      <w:r w:rsidR="007F7B4B" w:rsidRPr="00342FB7">
        <w:rPr>
          <w:rFonts w:asciiTheme="minorHAnsi" w:hAnsiTheme="minorHAnsi"/>
          <w:i/>
        </w:rPr>
        <w:t>]</w:t>
      </w:r>
    </w:p>
    <w:p w14:paraId="12FC6156" w14:textId="583E9FB0" w:rsidR="00B52FE1" w:rsidRPr="00342FB7" w:rsidRDefault="008B231B" w:rsidP="00061415">
      <w:pPr>
        <w:pStyle w:val="Measure"/>
        <w:tabs>
          <w:tab w:val="clear" w:pos="936"/>
        </w:tabs>
        <w:spacing w:before="120" w:after="0"/>
        <w:ind w:left="900" w:hanging="540"/>
        <w:rPr>
          <w:rFonts w:asciiTheme="minorHAnsi" w:hAnsiTheme="minorHAnsi"/>
        </w:rPr>
      </w:pPr>
      <w:r>
        <w:rPr>
          <w:rFonts w:asciiTheme="minorHAnsi" w:hAnsiTheme="minorHAnsi"/>
        </w:rPr>
        <w:t xml:space="preserve">Each </w:t>
      </w:r>
      <w:r w:rsidRPr="00DF4A61">
        <w:rPr>
          <w:rFonts w:asciiTheme="minorHAnsi" w:hAnsiTheme="minorHAnsi" w:cstheme="minorHAnsi"/>
        </w:rPr>
        <w:t xml:space="preserve">responsible entity, as identified in Requirement R1, </w:t>
      </w:r>
      <w:r>
        <w:rPr>
          <w:rFonts w:asciiTheme="minorHAnsi" w:hAnsiTheme="minorHAnsi"/>
        </w:rPr>
        <w:t>shall have evidence in either electronic or hard copy format of select</w:t>
      </w:r>
      <w:r w:rsidR="00510681">
        <w:rPr>
          <w:rFonts w:asciiTheme="minorHAnsi" w:hAnsiTheme="minorHAnsi"/>
        </w:rPr>
        <w:t>ing</w:t>
      </w:r>
      <w:r>
        <w:rPr>
          <w:rFonts w:asciiTheme="minorHAnsi" w:hAnsiTheme="minorHAnsi"/>
        </w:rPr>
        <w:t xml:space="preserve"> </w:t>
      </w:r>
      <w:r w:rsidR="00A2645C">
        <w:rPr>
          <w:rFonts w:asciiTheme="minorHAnsi" w:hAnsiTheme="minorHAnsi"/>
        </w:rPr>
        <w:t xml:space="preserve">at least one </w:t>
      </w:r>
      <w:r w:rsidR="00A82E8E">
        <w:rPr>
          <w:rFonts w:asciiTheme="minorHAnsi" w:hAnsiTheme="minorHAnsi"/>
        </w:rPr>
        <w:t xml:space="preserve">extreme heat </w:t>
      </w:r>
      <w:r w:rsidRPr="00F53767">
        <w:rPr>
          <w:rFonts w:asciiTheme="minorHAnsi" w:hAnsiTheme="minorHAnsi"/>
        </w:rPr>
        <w:t>benchmark event</w:t>
      </w:r>
      <w:r w:rsidR="00A82E8E">
        <w:rPr>
          <w:rFonts w:asciiTheme="minorHAnsi" w:hAnsiTheme="minorHAnsi"/>
        </w:rPr>
        <w:t xml:space="preserve"> and</w:t>
      </w:r>
      <w:r w:rsidR="00A2645C">
        <w:rPr>
          <w:rFonts w:asciiTheme="minorHAnsi" w:hAnsiTheme="minorHAnsi"/>
        </w:rPr>
        <w:t xml:space="preserve"> at least one</w:t>
      </w:r>
      <w:r w:rsidR="00A82E8E">
        <w:rPr>
          <w:rFonts w:asciiTheme="minorHAnsi" w:hAnsiTheme="minorHAnsi"/>
        </w:rPr>
        <w:t xml:space="preserve"> extreme cold benchmark </w:t>
      </w:r>
      <w:r w:rsidR="00A2645C">
        <w:rPr>
          <w:rFonts w:asciiTheme="minorHAnsi" w:hAnsiTheme="minorHAnsi"/>
        </w:rPr>
        <w:t xml:space="preserve">temperature </w:t>
      </w:r>
      <w:r w:rsidR="00A82E8E">
        <w:rPr>
          <w:rFonts w:asciiTheme="minorHAnsi" w:hAnsiTheme="minorHAnsi"/>
        </w:rPr>
        <w:t xml:space="preserve">event </w:t>
      </w:r>
      <w:r w:rsidRPr="00C07CB8">
        <w:rPr>
          <w:rFonts w:asciiTheme="minorHAnsi" w:hAnsiTheme="minorHAnsi"/>
        </w:rPr>
        <w:t xml:space="preserve">for </w:t>
      </w:r>
      <w:r w:rsidR="00510681">
        <w:rPr>
          <w:rFonts w:asciiTheme="minorHAnsi" w:hAnsiTheme="minorHAnsi"/>
        </w:rPr>
        <w:t xml:space="preserve">completing </w:t>
      </w:r>
      <w:r w:rsidR="00F64F78">
        <w:rPr>
          <w:rFonts w:asciiTheme="minorHAnsi" w:hAnsiTheme="minorHAnsi"/>
        </w:rPr>
        <w:t xml:space="preserve">the </w:t>
      </w:r>
      <w:r w:rsidRPr="00F53767">
        <w:rPr>
          <w:rFonts w:asciiTheme="minorHAnsi" w:hAnsiTheme="minorHAnsi"/>
        </w:rPr>
        <w:t>Extreme Temperature Assessment</w:t>
      </w:r>
      <w:r>
        <w:rPr>
          <w:rFonts w:asciiTheme="minorHAnsi" w:hAnsiTheme="minorHAnsi"/>
        </w:rPr>
        <w:t>.</w:t>
      </w:r>
    </w:p>
    <w:p w14:paraId="772EDAE8" w14:textId="77777777" w:rsidR="00B52FE1" w:rsidRDefault="00B52FE1" w:rsidP="00405952">
      <w:pPr>
        <w:pStyle w:val="Measure"/>
        <w:numPr>
          <w:ilvl w:val="0"/>
          <w:numId w:val="0"/>
        </w:numPr>
        <w:spacing w:after="0"/>
        <w:ind w:left="936" w:hanging="576"/>
      </w:pPr>
    </w:p>
    <w:p w14:paraId="655ED8B3" w14:textId="62D2078B" w:rsidR="007544D2" w:rsidRPr="00342FB7" w:rsidRDefault="007544D2" w:rsidP="007544D2">
      <w:pPr>
        <w:pStyle w:val="Requirement"/>
        <w:tabs>
          <w:tab w:val="clear" w:pos="936"/>
        </w:tabs>
        <w:spacing w:after="0"/>
        <w:ind w:left="900" w:hanging="540"/>
        <w:rPr>
          <w:rFonts w:asciiTheme="minorHAnsi" w:hAnsiTheme="minorHAnsi"/>
        </w:rPr>
      </w:pPr>
      <w:r>
        <w:rPr>
          <w:rFonts w:asciiTheme="minorHAnsi" w:hAnsiTheme="minorHAnsi"/>
        </w:rPr>
        <w:t xml:space="preserve">Each Planning Coordinator shall </w:t>
      </w:r>
      <w:r w:rsidRPr="002B330D">
        <w:rPr>
          <w:rFonts w:asciiTheme="minorHAnsi" w:hAnsiTheme="minorHAnsi" w:cstheme="minorHAnsi"/>
        </w:rPr>
        <w:t>develop and implement a process</w:t>
      </w:r>
      <w:r w:rsidR="006D5F35">
        <w:rPr>
          <w:rFonts w:asciiTheme="minorHAnsi" w:hAnsiTheme="minorHAnsi" w:cstheme="minorHAnsi"/>
        </w:rPr>
        <w:t xml:space="preserve"> </w:t>
      </w:r>
      <w:r w:rsidRPr="002B330D">
        <w:rPr>
          <w:rFonts w:asciiTheme="minorHAnsi" w:hAnsiTheme="minorHAnsi" w:cstheme="minorHAnsi"/>
        </w:rPr>
        <w:t>for coordinating the development of benchmark planning cases</w:t>
      </w:r>
      <w:r w:rsidR="006D5F35">
        <w:rPr>
          <w:rFonts w:asciiTheme="minorHAnsi" w:hAnsiTheme="minorHAnsi" w:cstheme="minorHAnsi"/>
        </w:rPr>
        <w:t>,</w:t>
      </w:r>
      <w:r w:rsidR="006D5F35" w:rsidRPr="002B330D">
        <w:rPr>
          <w:rFonts w:asciiTheme="minorHAnsi" w:hAnsiTheme="minorHAnsi" w:cstheme="minorHAnsi"/>
        </w:rPr>
        <w:t xml:space="preserve"> </w:t>
      </w:r>
      <w:r w:rsidR="006D5F35">
        <w:rPr>
          <w:rFonts w:asciiTheme="minorHAnsi" w:hAnsiTheme="minorHAnsi" w:cstheme="minorHAnsi"/>
        </w:rPr>
        <w:t>using</w:t>
      </w:r>
      <w:r w:rsidR="006D5F35" w:rsidRPr="002B330D">
        <w:rPr>
          <w:rFonts w:asciiTheme="minorHAnsi" w:hAnsiTheme="minorHAnsi" w:cstheme="minorHAnsi"/>
        </w:rPr>
        <w:t xml:space="preserve"> the selected benchmark</w:t>
      </w:r>
      <w:r w:rsidR="006D5F35">
        <w:rPr>
          <w:rFonts w:asciiTheme="minorHAnsi" w:hAnsiTheme="minorHAnsi" w:cstheme="minorHAnsi"/>
        </w:rPr>
        <w:t xml:space="preserve"> temperature</w:t>
      </w:r>
      <w:r w:rsidR="006D5F35" w:rsidRPr="002B330D">
        <w:rPr>
          <w:rFonts w:asciiTheme="minorHAnsi" w:hAnsiTheme="minorHAnsi" w:cstheme="minorHAnsi"/>
        </w:rPr>
        <w:t xml:space="preserve"> events identified in Requirement R2</w:t>
      </w:r>
      <w:r w:rsidR="006D5F35">
        <w:rPr>
          <w:rFonts w:asciiTheme="minorHAnsi" w:hAnsiTheme="minorHAnsi" w:cstheme="minorHAnsi"/>
        </w:rPr>
        <w:t>,</w:t>
      </w:r>
      <w:r w:rsidR="006D5F35" w:rsidRPr="002B330D">
        <w:rPr>
          <w:rFonts w:asciiTheme="minorHAnsi" w:hAnsiTheme="minorHAnsi" w:cstheme="minorHAnsi"/>
        </w:rPr>
        <w:t xml:space="preserve"> </w:t>
      </w:r>
      <w:r w:rsidRPr="002B330D">
        <w:rPr>
          <w:rFonts w:asciiTheme="minorHAnsi" w:hAnsiTheme="minorHAnsi" w:cstheme="minorHAnsi"/>
        </w:rPr>
        <w:t xml:space="preserve">among adjacent impacted Planning Coordinator(s), Transmission Planner(s), and other designated study entities, within </w:t>
      </w:r>
      <w:r w:rsidR="00EC5F01">
        <w:rPr>
          <w:rFonts w:asciiTheme="minorHAnsi" w:hAnsiTheme="minorHAnsi" w:cstheme="minorHAnsi"/>
        </w:rPr>
        <w:t>an</w:t>
      </w:r>
      <w:r w:rsidRPr="002B330D">
        <w:rPr>
          <w:rFonts w:asciiTheme="minorHAnsi" w:hAnsiTheme="minorHAnsi" w:cstheme="minorHAnsi"/>
        </w:rPr>
        <w:t xml:space="preserve"> Interconnection. This process shall</w:t>
      </w:r>
      <w:r>
        <w:rPr>
          <w:rFonts w:asciiTheme="minorHAnsi" w:hAnsiTheme="minorHAnsi"/>
          <w:i/>
        </w:rPr>
        <w:t xml:space="preserve"> </w:t>
      </w:r>
      <w:r w:rsidRPr="00F45A02">
        <w:rPr>
          <w:rFonts w:asciiTheme="minorHAnsi" w:hAnsiTheme="minorHAnsi"/>
          <w:iCs/>
        </w:rPr>
        <w:t>include</w:t>
      </w:r>
      <w:r>
        <w:rPr>
          <w:rFonts w:asciiTheme="minorHAnsi" w:hAnsiTheme="minorHAnsi"/>
          <w:i/>
        </w:rPr>
        <w:t xml:space="preserve"> </w:t>
      </w:r>
      <w:r w:rsidRPr="002B330D">
        <w:rPr>
          <w:rFonts w:asciiTheme="minorHAnsi" w:hAnsiTheme="minorHAnsi" w:cstheme="minorHAnsi"/>
        </w:rPr>
        <w:t>seasonal and temperature dependent adjustment</w:t>
      </w:r>
      <w:r w:rsidR="00984B8D">
        <w:rPr>
          <w:rFonts w:asciiTheme="minorHAnsi" w:hAnsiTheme="minorHAnsi" w:cstheme="minorHAnsi"/>
        </w:rPr>
        <w:t>s</w:t>
      </w:r>
      <w:r w:rsidRPr="002B330D">
        <w:rPr>
          <w:rFonts w:asciiTheme="minorHAnsi" w:hAnsiTheme="minorHAnsi" w:cstheme="minorHAnsi"/>
        </w:rPr>
        <w:t xml:space="preserve"> for Load, generation, Transmission, and transfers </w:t>
      </w:r>
      <w:r w:rsidR="0048775C">
        <w:rPr>
          <w:rFonts w:asciiTheme="minorHAnsi" w:hAnsiTheme="minorHAnsi" w:cstheme="minorHAnsi"/>
        </w:rPr>
        <w:t>to</w:t>
      </w:r>
      <w:r w:rsidR="0048775C" w:rsidRPr="002B330D">
        <w:rPr>
          <w:rFonts w:asciiTheme="minorHAnsi" w:hAnsiTheme="minorHAnsi" w:cstheme="minorHAnsi"/>
        </w:rPr>
        <w:t xml:space="preserve"> </w:t>
      </w:r>
      <w:r w:rsidRPr="002B330D">
        <w:rPr>
          <w:rFonts w:asciiTheme="minorHAnsi" w:hAnsiTheme="minorHAnsi" w:cstheme="minorHAnsi"/>
        </w:rPr>
        <w:t xml:space="preserve">represent the selected benchmark </w:t>
      </w:r>
      <w:r w:rsidR="0048775C">
        <w:rPr>
          <w:rFonts w:asciiTheme="minorHAnsi" w:hAnsiTheme="minorHAnsi" w:cstheme="minorHAnsi"/>
        </w:rPr>
        <w:t xml:space="preserve">temperature </w:t>
      </w:r>
      <w:r w:rsidRPr="002B330D">
        <w:rPr>
          <w:rFonts w:asciiTheme="minorHAnsi" w:hAnsiTheme="minorHAnsi" w:cstheme="minorHAnsi"/>
        </w:rPr>
        <w:t>events.</w:t>
      </w:r>
      <w:r w:rsidRPr="007544D2">
        <w:rPr>
          <w:rFonts w:asciiTheme="minorHAnsi" w:hAnsiTheme="minorHAnsi"/>
          <w:i/>
        </w:rPr>
        <w:t xml:space="preserve"> </w:t>
      </w:r>
      <w:r w:rsidRPr="00DE4750">
        <w:rPr>
          <w:rFonts w:asciiTheme="minorHAnsi" w:hAnsiTheme="minorHAnsi"/>
          <w:i/>
        </w:rPr>
        <w:t>[Violation Risk Factor:</w:t>
      </w:r>
      <w:r>
        <w:rPr>
          <w:rFonts w:asciiTheme="minorHAnsi" w:hAnsiTheme="minorHAnsi"/>
          <w:i/>
        </w:rPr>
        <w:t xml:space="preserve"> Medium</w:t>
      </w:r>
      <w:r w:rsidRPr="00DE4750">
        <w:rPr>
          <w:rFonts w:asciiTheme="minorHAnsi" w:hAnsiTheme="minorHAnsi"/>
          <w:i/>
        </w:rPr>
        <w:t>] [Time Horizon:</w:t>
      </w:r>
      <w:r>
        <w:rPr>
          <w:rFonts w:asciiTheme="minorHAnsi" w:hAnsiTheme="minorHAnsi"/>
          <w:i/>
        </w:rPr>
        <w:t xml:space="preserve"> Long-term Planning]</w:t>
      </w:r>
    </w:p>
    <w:p w14:paraId="02AC47B6" w14:textId="0FDCBFA4" w:rsidR="007544D2" w:rsidRPr="00342FB7" w:rsidRDefault="007544D2" w:rsidP="007544D2">
      <w:pPr>
        <w:pStyle w:val="Measure"/>
        <w:tabs>
          <w:tab w:val="clear" w:pos="936"/>
        </w:tabs>
        <w:spacing w:before="120" w:after="0"/>
        <w:ind w:left="900" w:hanging="540"/>
        <w:rPr>
          <w:rFonts w:asciiTheme="minorHAnsi" w:hAnsiTheme="minorHAnsi"/>
        </w:rPr>
      </w:pPr>
      <w:r>
        <w:rPr>
          <w:rFonts w:asciiTheme="minorHAnsi" w:hAnsiTheme="minorHAnsi"/>
        </w:rPr>
        <w:t xml:space="preserve">Each </w:t>
      </w:r>
      <w:r w:rsidRPr="00091B9F">
        <w:rPr>
          <w:rFonts w:asciiTheme="minorHAnsi" w:hAnsiTheme="minorHAnsi"/>
        </w:rPr>
        <w:t xml:space="preserve">Planning Coordinator shall </w:t>
      </w:r>
      <w:r w:rsidR="0048775C">
        <w:rPr>
          <w:rFonts w:asciiTheme="minorHAnsi" w:hAnsiTheme="minorHAnsi"/>
        </w:rPr>
        <w:t>have</w:t>
      </w:r>
      <w:r w:rsidR="0048775C" w:rsidRPr="00091B9F">
        <w:rPr>
          <w:rFonts w:asciiTheme="minorHAnsi" w:hAnsiTheme="minorHAnsi"/>
        </w:rPr>
        <w:t xml:space="preserve"> </w:t>
      </w:r>
      <w:r w:rsidRPr="00091B9F">
        <w:rPr>
          <w:rFonts w:asciiTheme="minorHAnsi" w:hAnsiTheme="minorHAnsi"/>
        </w:rPr>
        <w:t xml:space="preserve">dated evidence </w:t>
      </w:r>
      <w:r w:rsidR="000C2936">
        <w:rPr>
          <w:rFonts w:asciiTheme="minorHAnsi" w:hAnsiTheme="minorHAnsi"/>
        </w:rPr>
        <w:t>that it developed and implemented a</w:t>
      </w:r>
      <w:r>
        <w:rPr>
          <w:rFonts w:asciiTheme="minorHAnsi" w:hAnsiTheme="minorHAnsi"/>
        </w:rPr>
        <w:t xml:space="preserve"> process for coordinating the development of benchmark planning cases as specified in Requirement R3that include</w:t>
      </w:r>
      <w:r w:rsidR="00ED34BC">
        <w:rPr>
          <w:rFonts w:asciiTheme="minorHAnsi" w:hAnsiTheme="minorHAnsi"/>
        </w:rPr>
        <w:t>s</w:t>
      </w:r>
      <w:r>
        <w:rPr>
          <w:rFonts w:asciiTheme="minorHAnsi" w:hAnsiTheme="minorHAnsi"/>
        </w:rPr>
        <w:t xml:space="preserve"> seasonal and temperature dependent adjustment for Load, generation, Transmission, and transfers </w:t>
      </w:r>
      <w:r w:rsidR="00A57DC1">
        <w:rPr>
          <w:rFonts w:asciiTheme="minorHAnsi" w:hAnsiTheme="minorHAnsi"/>
        </w:rPr>
        <w:t>to</w:t>
      </w:r>
      <w:r w:rsidR="00A57DC1" w:rsidRPr="00B93043">
        <w:rPr>
          <w:rFonts w:asciiTheme="minorHAnsi" w:hAnsiTheme="minorHAnsi"/>
        </w:rPr>
        <w:t xml:space="preserve"> </w:t>
      </w:r>
      <w:r w:rsidRPr="00B93043">
        <w:rPr>
          <w:rFonts w:asciiTheme="minorHAnsi" w:hAnsiTheme="minorHAnsi"/>
        </w:rPr>
        <w:t xml:space="preserve">represent the selected benchmark </w:t>
      </w:r>
      <w:r w:rsidR="00A57DC1">
        <w:rPr>
          <w:rFonts w:asciiTheme="minorHAnsi" w:hAnsiTheme="minorHAnsi"/>
        </w:rPr>
        <w:t xml:space="preserve">temperature </w:t>
      </w:r>
      <w:r w:rsidRPr="00B93043">
        <w:rPr>
          <w:rFonts w:asciiTheme="minorHAnsi" w:hAnsiTheme="minorHAnsi"/>
        </w:rPr>
        <w:t>events</w:t>
      </w:r>
      <w:r>
        <w:rPr>
          <w:rFonts w:asciiTheme="minorHAnsi" w:hAnsiTheme="minorHAnsi"/>
        </w:rPr>
        <w:t>.</w:t>
      </w:r>
    </w:p>
    <w:p w14:paraId="14E30C62" w14:textId="77777777" w:rsidR="007544D2" w:rsidRDefault="007544D2" w:rsidP="00405952">
      <w:pPr>
        <w:pStyle w:val="Measure"/>
        <w:numPr>
          <w:ilvl w:val="0"/>
          <w:numId w:val="0"/>
        </w:numPr>
        <w:spacing w:after="0"/>
        <w:ind w:left="936" w:hanging="576"/>
      </w:pPr>
    </w:p>
    <w:p w14:paraId="75260B22" w14:textId="18E23AAB" w:rsidR="005E3B00" w:rsidRPr="007A12E1" w:rsidRDefault="008B231B" w:rsidP="005E3B00">
      <w:pPr>
        <w:pStyle w:val="Requirement"/>
      </w:pPr>
      <w:r w:rsidRPr="008B231B">
        <w:rPr>
          <w:rFonts w:asciiTheme="minorHAnsi" w:hAnsiTheme="minorHAnsi"/>
        </w:rPr>
        <w:t xml:space="preserve">Each </w:t>
      </w:r>
      <w:r w:rsidR="00163534" w:rsidRPr="00163534">
        <w:rPr>
          <w:rFonts w:asciiTheme="minorHAnsi" w:hAnsiTheme="minorHAnsi"/>
        </w:rPr>
        <w:t>responsible entity, as identified in Requirement R1</w:t>
      </w:r>
      <w:r w:rsidR="005E3B00">
        <w:rPr>
          <w:rFonts w:asciiTheme="minorHAnsi" w:hAnsiTheme="minorHAnsi"/>
        </w:rPr>
        <w:t>,</w:t>
      </w:r>
      <w:r w:rsidR="005E3B00">
        <w:rPr>
          <w:rFonts w:asciiTheme="minorHAnsi" w:hAnsiTheme="minorHAnsi" w:cstheme="minorHAnsi"/>
        </w:rPr>
        <w:t xml:space="preserve"> shall use </w:t>
      </w:r>
      <w:r w:rsidR="00BA3B77">
        <w:rPr>
          <w:rFonts w:asciiTheme="minorHAnsi" w:hAnsiTheme="minorHAnsi" w:cstheme="minorHAnsi"/>
        </w:rPr>
        <w:t xml:space="preserve">the coordination process developed in accordance with Requirement R3 and </w:t>
      </w:r>
      <w:r w:rsidR="005E3B00">
        <w:rPr>
          <w:rFonts w:asciiTheme="minorHAnsi" w:hAnsiTheme="minorHAnsi" w:cstheme="minorHAnsi"/>
        </w:rPr>
        <w:t>data consistent with that provided in accordance with the MOD-032 standard</w:t>
      </w:r>
      <w:r w:rsidR="00227D7C">
        <w:rPr>
          <w:rFonts w:asciiTheme="minorHAnsi" w:hAnsiTheme="minorHAnsi" w:cstheme="minorHAnsi"/>
        </w:rPr>
        <w:t>,</w:t>
      </w:r>
      <w:r w:rsidR="00822FF9" w:rsidRPr="00822FF9">
        <w:rPr>
          <w:rFonts w:asciiTheme="minorHAnsi" w:hAnsiTheme="minorHAnsi" w:cstheme="minorHAnsi"/>
        </w:rPr>
        <w:t xml:space="preserve"> </w:t>
      </w:r>
      <w:r w:rsidR="00822FF9">
        <w:rPr>
          <w:rFonts w:asciiTheme="minorHAnsi" w:hAnsiTheme="minorHAnsi" w:cstheme="minorHAnsi"/>
        </w:rPr>
        <w:t>supplemented by other sources as needed</w:t>
      </w:r>
      <w:r w:rsidR="00877267">
        <w:rPr>
          <w:rFonts w:asciiTheme="minorHAnsi" w:hAnsiTheme="minorHAnsi" w:cstheme="minorHAnsi"/>
        </w:rPr>
        <w:t>,</w:t>
      </w:r>
      <w:r w:rsidR="005E3B00">
        <w:rPr>
          <w:rFonts w:asciiTheme="minorHAnsi" w:hAnsiTheme="minorHAnsi" w:cstheme="minorHAnsi"/>
        </w:rPr>
        <w:t xml:space="preserve"> to develop and maintain</w:t>
      </w:r>
      <w:r w:rsidR="00227D7C">
        <w:rPr>
          <w:rFonts w:asciiTheme="minorHAnsi" w:hAnsiTheme="minorHAnsi" w:cstheme="minorHAnsi"/>
        </w:rPr>
        <w:t xml:space="preserve"> the following</w:t>
      </w:r>
      <w:r w:rsidR="005E3B00">
        <w:rPr>
          <w:rFonts w:asciiTheme="minorHAnsi" w:hAnsiTheme="minorHAnsi" w:cstheme="minorHAnsi"/>
        </w:rPr>
        <w:t xml:space="preserve">: </w:t>
      </w:r>
      <w:r w:rsidR="005E3B00" w:rsidRPr="00A2153E">
        <w:rPr>
          <w:rFonts w:asciiTheme="minorHAnsi" w:hAnsiTheme="minorHAnsi"/>
          <w:i/>
          <w:iCs/>
        </w:rPr>
        <w:t>[Violation Risk Factor: High] [Time Horizon: Long-term Planning]</w:t>
      </w:r>
    </w:p>
    <w:p w14:paraId="4F86045F" w14:textId="3C2B7389" w:rsidR="005E3B00" w:rsidRPr="008666D1" w:rsidRDefault="005F0A21" w:rsidP="007544D2">
      <w:pPr>
        <w:pStyle w:val="Requirement"/>
        <w:numPr>
          <w:ilvl w:val="1"/>
          <w:numId w:val="5"/>
        </w:numPr>
        <w:rPr>
          <w:rFonts w:asciiTheme="minorHAnsi" w:hAnsiTheme="minorHAnsi" w:cstheme="minorHAnsi"/>
        </w:rPr>
      </w:pPr>
      <w:r>
        <w:rPr>
          <w:rFonts w:asciiTheme="minorHAnsi" w:hAnsiTheme="minorHAnsi" w:cstheme="minorHAnsi"/>
        </w:rPr>
        <w:t>B</w:t>
      </w:r>
      <w:r w:rsidR="005E3B00">
        <w:rPr>
          <w:rFonts w:asciiTheme="minorHAnsi" w:hAnsiTheme="minorHAnsi" w:cstheme="minorHAnsi"/>
        </w:rPr>
        <w:t>enchmark planning cases that include</w:t>
      </w:r>
      <w:r w:rsidR="005E3B00" w:rsidRPr="002B330D">
        <w:rPr>
          <w:rFonts w:asciiTheme="minorHAnsi" w:hAnsiTheme="minorHAnsi" w:cstheme="minorHAnsi"/>
        </w:rPr>
        <w:t xml:space="preserve"> seasonal and temperature dependent adjustment</w:t>
      </w:r>
      <w:r w:rsidR="00984B8D">
        <w:rPr>
          <w:rFonts w:asciiTheme="minorHAnsi" w:hAnsiTheme="minorHAnsi" w:cstheme="minorHAnsi"/>
        </w:rPr>
        <w:t>s</w:t>
      </w:r>
      <w:r w:rsidR="005E3B00" w:rsidRPr="002B330D">
        <w:rPr>
          <w:rFonts w:asciiTheme="minorHAnsi" w:hAnsiTheme="minorHAnsi" w:cstheme="minorHAnsi"/>
        </w:rPr>
        <w:t xml:space="preserve"> for Load, generation, Transmission, and transfers </w:t>
      </w:r>
      <w:r w:rsidR="00A00E53">
        <w:rPr>
          <w:rFonts w:asciiTheme="minorHAnsi" w:hAnsiTheme="minorHAnsi" w:cstheme="minorHAnsi"/>
        </w:rPr>
        <w:t>to</w:t>
      </w:r>
      <w:r w:rsidR="00A00E53" w:rsidRPr="002B330D">
        <w:rPr>
          <w:rFonts w:asciiTheme="minorHAnsi" w:hAnsiTheme="minorHAnsi" w:cstheme="minorHAnsi"/>
        </w:rPr>
        <w:t xml:space="preserve"> </w:t>
      </w:r>
      <w:r w:rsidR="005E3B00" w:rsidRPr="002B330D">
        <w:rPr>
          <w:rFonts w:asciiTheme="minorHAnsi" w:hAnsiTheme="minorHAnsi" w:cstheme="minorHAnsi"/>
        </w:rPr>
        <w:t xml:space="preserve">represent the </w:t>
      </w:r>
      <w:r w:rsidR="005E3B00">
        <w:rPr>
          <w:rFonts w:asciiTheme="minorHAnsi" w:hAnsiTheme="minorHAnsi" w:cstheme="minorHAnsi"/>
        </w:rPr>
        <w:t xml:space="preserve">System conditions </w:t>
      </w:r>
      <w:r w:rsidR="00A00E53">
        <w:rPr>
          <w:rFonts w:asciiTheme="minorHAnsi" w:hAnsiTheme="minorHAnsi" w:cstheme="minorHAnsi"/>
        </w:rPr>
        <w:t>of</w:t>
      </w:r>
      <w:r w:rsidR="005E3B00">
        <w:rPr>
          <w:rFonts w:asciiTheme="minorHAnsi" w:hAnsiTheme="minorHAnsi" w:cstheme="minorHAnsi"/>
        </w:rPr>
        <w:t xml:space="preserve"> the </w:t>
      </w:r>
      <w:r w:rsidR="005E3B00" w:rsidRPr="002B330D">
        <w:rPr>
          <w:rFonts w:asciiTheme="minorHAnsi" w:hAnsiTheme="minorHAnsi" w:cstheme="minorHAnsi"/>
        </w:rPr>
        <w:t xml:space="preserve">selected benchmark </w:t>
      </w:r>
      <w:r w:rsidR="009F51E1">
        <w:rPr>
          <w:rFonts w:asciiTheme="minorHAnsi" w:hAnsiTheme="minorHAnsi" w:cstheme="minorHAnsi"/>
        </w:rPr>
        <w:t xml:space="preserve">temperature </w:t>
      </w:r>
      <w:r w:rsidR="005E3B00" w:rsidRPr="002B330D">
        <w:rPr>
          <w:rFonts w:asciiTheme="minorHAnsi" w:hAnsiTheme="minorHAnsi" w:cstheme="minorHAnsi"/>
        </w:rPr>
        <w:t>events</w:t>
      </w:r>
      <w:r w:rsidR="005E3B00">
        <w:rPr>
          <w:rFonts w:asciiTheme="minorHAnsi" w:hAnsiTheme="minorHAnsi" w:cstheme="minorHAnsi"/>
        </w:rPr>
        <w:t xml:space="preserve"> </w:t>
      </w:r>
      <w:r w:rsidR="005E3B00">
        <w:rPr>
          <w:rFonts w:asciiTheme="minorHAnsi" w:hAnsiTheme="minorHAnsi"/>
        </w:rPr>
        <w:t>as identified in Requirement R2</w:t>
      </w:r>
      <w:r w:rsidR="002944BC" w:rsidRPr="002944BC">
        <w:rPr>
          <w:rFonts w:asciiTheme="minorHAnsi" w:hAnsiTheme="minorHAnsi" w:cstheme="minorHAnsi"/>
        </w:rPr>
        <w:t xml:space="preserve"> </w:t>
      </w:r>
      <w:r w:rsidR="002944BC" w:rsidRPr="008951F8">
        <w:rPr>
          <w:rFonts w:asciiTheme="minorHAnsi" w:hAnsiTheme="minorHAnsi" w:cstheme="minorHAnsi"/>
        </w:rPr>
        <w:t>for one of the years in the Long-Term Transmission Planning Horizon</w:t>
      </w:r>
      <w:r w:rsidR="002944BC">
        <w:rPr>
          <w:rFonts w:asciiTheme="minorHAnsi" w:hAnsiTheme="minorHAnsi" w:cstheme="minorHAnsi"/>
        </w:rPr>
        <w:t>. The rationale for the year selected for evaluation shall be available as supporting information</w:t>
      </w:r>
      <w:r w:rsidR="005E3B00" w:rsidRPr="002B330D">
        <w:rPr>
          <w:rFonts w:asciiTheme="minorHAnsi" w:hAnsiTheme="minorHAnsi" w:cstheme="minorHAnsi"/>
        </w:rPr>
        <w:t>.</w:t>
      </w:r>
      <w:r w:rsidR="005E3B00" w:rsidRPr="002B330D">
        <w:rPr>
          <w:rFonts w:asciiTheme="minorHAnsi" w:hAnsiTheme="minorHAnsi"/>
        </w:rPr>
        <w:t xml:space="preserve"> </w:t>
      </w:r>
      <w:r w:rsidR="005E3B00" w:rsidRPr="00BE1A75">
        <w:rPr>
          <w:rFonts w:asciiTheme="minorHAnsi" w:hAnsiTheme="minorHAnsi" w:cstheme="minorHAnsi"/>
        </w:rPr>
        <w:t xml:space="preserve">This establishes Category P0 as the normal System condition in </w:t>
      </w:r>
      <w:r w:rsidR="005E3B00" w:rsidRPr="00426BC7">
        <w:rPr>
          <w:rFonts w:asciiTheme="minorHAnsi" w:hAnsiTheme="minorHAnsi" w:cstheme="minorHAnsi"/>
        </w:rPr>
        <w:t>Table 1.</w:t>
      </w:r>
    </w:p>
    <w:p w14:paraId="63629570" w14:textId="4B6E1DA4" w:rsidR="005E3B00" w:rsidRPr="008666D1" w:rsidRDefault="00DC2906" w:rsidP="005E3B00">
      <w:pPr>
        <w:pStyle w:val="Requirement"/>
        <w:numPr>
          <w:ilvl w:val="1"/>
          <w:numId w:val="5"/>
        </w:numPr>
        <w:rPr>
          <w:rFonts w:asciiTheme="minorHAnsi" w:hAnsiTheme="minorHAnsi" w:cstheme="minorHAnsi"/>
        </w:rPr>
      </w:pPr>
      <w:r>
        <w:rPr>
          <w:rFonts w:asciiTheme="minorHAnsi" w:hAnsiTheme="minorHAnsi" w:cstheme="minorHAnsi"/>
          <w:iCs/>
        </w:rPr>
        <w:t>S</w:t>
      </w:r>
      <w:r w:rsidR="005E3B00" w:rsidRPr="008666D1">
        <w:rPr>
          <w:rFonts w:asciiTheme="minorHAnsi" w:hAnsiTheme="minorHAnsi" w:cstheme="minorHAnsi"/>
          <w:iCs/>
        </w:rPr>
        <w:t>ensitivity cases to</w:t>
      </w:r>
      <w:r w:rsidR="005E3B00" w:rsidRPr="008666D1">
        <w:rPr>
          <w:rFonts w:asciiTheme="minorHAnsi" w:hAnsiTheme="minorHAnsi" w:cstheme="minorHAnsi"/>
        </w:rPr>
        <w:t xml:space="preserve"> demonstrate the impact of changes to the basic assumptions used in the benchmark planning cases. To accomplish</w:t>
      </w:r>
      <w:r w:rsidR="00F476B4">
        <w:rPr>
          <w:rFonts w:asciiTheme="minorHAnsi" w:hAnsiTheme="minorHAnsi" w:cstheme="minorHAnsi"/>
        </w:rPr>
        <w:t xml:space="preserve"> this</w:t>
      </w:r>
      <w:r w:rsidR="005E3B00" w:rsidRPr="008666D1">
        <w:rPr>
          <w:rFonts w:asciiTheme="minorHAnsi" w:hAnsiTheme="minorHAnsi" w:cstheme="minorHAnsi"/>
        </w:rPr>
        <w:t xml:space="preserve">, </w:t>
      </w:r>
      <w:r w:rsidR="00BE00F4">
        <w:rPr>
          <w:rFonts w:asciiTheme="minorHAnsi" w:hAnsiTheme="minorHAnsi" w:cstheme="minorHAnsi"/>
        </w:rPr>
        <w:t xml:space="preserve">the sensitivity </w:t>
      </w:r>
      <w:r w:rsidR="00AD486F">
        <w:rPr>
          <w:rFonts w:asciiTheme="minorHAnsi" w:hAnsiTheme="minorHAnsi" w:cstheme="minorHAnsi"/>
        </w:rPr>
        <w:t>cases</w:t>
      </w:r>
      <w:r w:rsidR="00BE00F4">
        <w:rPr>
          <w:rFonts w:asciiTheme="minorHAnsi" w:hAnsiTheme="minorHAnsi" w:cstheme="minorHAnsi"/>
        </w:rPr>
        <w:t xml:space="preserve"> </w:t>
      </w:r>
      <w:r w:rsidR="00D6443F">
        <w:rPr>
          <w:rFonts w:asciiTheme="minorHAnsi" w:hAnsiTheme="minorHAnsi" w:cstheme="minorHAnsi"/>
        </w:rPr>
        <w:t>shall have changes to</w:t>
      </w:r>
      <w:r w:rsidR="00BE00F4">
        <w:rPr>
          <w:rFonts w:asciiTheme="minorHAnsi" w:hAnsiTheme="minorHAnsi" w:cstheme="minorHAnsi"/>
        </w:rPr>
        <w:t xml:space="preserve"> </w:t>
      </w:r>
      <w:r w:rsidR="00F12BCF">
        <w:rPr>
          <w:rFonts w:asciiTheme="minorHAnsi" w:hAnsiTheme="minorHAnsi" w:cstheme="minorHAnsi"/>
        </w:rPr>
        <w:t>at least one</w:t>
      </w:r>
      <w:r w:rsidR="00052EF6">
        <w:rPr>
          <w:rFonts w:asciiTheme="minorHAnsi" w:hAnsiTheme="minorHAnsi" w:cstheme="minorHAnsi"/>
        </w:rPr>
        <w:t xml:space="preserve"> </w:t>
      </w:r>
      <w:r w:rsidR="00D6443F">
        <w:rPr>
          <w:rFonts w:asciiTheme="minorHAnsi" w:hAnsiTheme="minorHAnsi" w:cstheme="minorHAnsi"/>
        </w:rPr>
        <w:t>of the</w:t>
      </w:r>
      <w:r w:rsidR="00BE00F4">
        <w:rPr>
          <w:rFonts w:asciiTheme="minorHAnsi" w:hAnsiTheme="minorHAnsi" w:cstheme="minorHAnsi"/>
        </w:rPr>
        <w:t xml:space="preserve"> following conditions:</w:t>
      </w:r>
      <w:r w:rsidR="00BE00F4" w:rsidRPr="008666D1" w:rsidDel="00BE00F4">
        <w:rPr>
          <w:rFonts w:asciiTheme="minorHAnsi" w:hAnsiTheme="minorHAnsi" w:cstheme="minorHAnsi"/>
        </w:rPr>
        <w:t xml:space="preserve"> </w:t>
      </w:r>
    </w:p>
    <w:p w14:paraId="580BDD3A" w14:textId="77777777" w:rsidR="005E3B00" w:rsidRPr="00117AF0" w:rsidRDefault="005E3B00" w:rsidP="007544D2">
      <w:pPr>
        <w:pStyle w:val="Requirement"/>
        <w:numPr>
          <w:ilvl w:val="2"/>
          <w:numId w:val="10"/>
        </w:numPr>
        <w:rPr>
          <w:rFonts w:ascii="Calibri" w:hAnsi="Calibri" w:cs="Calibri"/>
        </w:rPr>
      </w:pPr>
      <w:r w:rsidRPr="00117AF0">
        <w:rPr>
          <w:rFonts w:ascii="Calibri" w:hAnsi="Calibri" w:cs="Calibri"/>
        </w:rPr>
        <w:t>Generation;</w:t>
      </w:r>
    </w:p>
    <w:p w14:paraId="5B20B3A4" w14:textId="77777777" w:rsidR="005E3B00" w:rsidRPr="00117AF0" w:rsidRDefault="005E3B00" w:rsidP="007544D2">
      <w:pPr>
        <w:pStyle w:val="Requirement"/>
        <w:numPr>
          <w:ilvl w:val="2"/>
          <w:numId w:val="10"/>
        </w:numPr>
        <w:rPr>
          <w:rFonts w:ascii="Calibri" w:hAnsi="Calibri" w:cs="Calibri"/>
        </w:rPr>
      </w:pPr>
      <w:r w:rsidRPr="00117AF0">
        <w:rPr>
          <w:rFonts w:ascii="Calibri" w:hAnsi="Calibri" w:cs="Calibri"/>
        </w:rPr>
        <w:t>Real and reactive forecasted Load; or</w:t>
      </w:r>
    </w:p>
    <w:p w14:paraId="309BC71F" w14:textId="75F1DFB9" w:rsidR="00564796" w:rsidRPr="00117AF0" w:rsidRDefault="005E3B00" w:rsidP="007544D2">
      <w:pPr>
        <w:pStyle w:val="Requirement"/>
        <w:numPr>
          <w:ilvl w:val="2"/>
          <w:numId w:val="10"/>
        </w:numPr>
        <w:rPr>
          <w:rFonts w:ascii="Calibri" w:hAnsi="Calibri" w:cs="Calibri"/>
        </w:rPr>
      </w:pPr>
      <w:r w:rsidRPr="00117AF0">
        <w:rPr>
          <w:rFonts w:ascii="Calibri" w:hAnsi="Calibri" w:cs="Calibri"/>
        </w:rPr>
        <w:t>Transfers.</w:t>
      </w:r>
    </w:p>
    <w:p w14:paraId="1ECAB1EF" w14:textId="5A73F1C5" w:rsidR="00564796" w:rsidRPr="00DE4750" w:rsidRDefault="008B231B" w:rsidP="00061415">
      <w:pPr>
        <w:pStyle w:val="Measure"/>
        <w:tabs>
          <w:tab w:val="clear" w:pos="936"/>
        </w:tabs>
        <w:spacing w:before="120" w:after="0"/>
        <w:ind w:left="900" w:hanging="540"/>
        <w:rPr>
          <w:rFonts w:asciiTheme="minorHAnsi" w:hAnsiTheme="minorHAnsi"/>
        </w:rPr>
      </w:pPr>
      <w:r w:rsidRPr="00B66126">
        <w:rPr>
          <w:rFonts w:asciiTheme="minorHAnsi" w:hAnsiTheme="minorHAnsi"/>
        </w:rPr>
        <w:t xml:space="preserve">Each </w:t>
      </w:r>
      <w:r w:rsidR="001919D3" w:rsidRPr="00163534">
        <w:rPr>
          <w:rFonts w:asciiTheme="minorHAnsi" w:hAnsiTheme="minorHAnsi"/>
        </w:rPr>
        <w:t>responsible entity</w:t>
      </w:r>
      <w:r w:rsidR="001919D3">
        <w:rPr>
          <w:rFonts w:asciiTheme="minorHAnsi" w:hAnsiTheme="minorHAnsi"/>
        </w:rPr>
        <w:t xml:space="preserve"> </w:t>
      </w:r>
      <w:r w:rsidR="001919D3" w:rsidRPr="00163534">
        <w:rPr>
          <w:rFonts w:asciiTheme="minorHAnsi" w:hAnsiTheme="minorHAnsi"/>
        </w:rPr>
        <w:t xml:space="preserve">shall have </w:t>
      </w:r>
      <w:r w:rsidR="007B5CD3">
        <w:rPr>
          <w:rFonts w:asciiTheme="minorHAnsi" w:hAnsiTheme="minorHAnsi"/>
        </w:rPr>
        <w:t xml:space="preserve">dated </w:t>
      </w:r>
      <w:r w:rsidR="001919D3" w:rsidRPr="00163534">
        <w:rPr>
          <w:rFonts w:asciiTheme="minorHAnsi" w:hAnsiTheme="minorHAnsi"/>
        </w:rPr>
        <w:t xml:space="preserve">evidence in either electronic or hard copy format that it developed and maintained </w:t>
      </w:r>
      <w:r w:rsidR="001919D3">
        <w:rPr>
          <w:rFonts w:asciiTheme="minorHAnsi" w:hAnsiTheme="minorHAnsi"/>
        </w:rPr>
        <w:t>benchmark planning cases and sensitivity cases</w:t>
      </w:r>
      <w:r w:rsidR="001919D3" w:rsidRPr="00163534">
        <w:rPr>
          <w:rFonts w:asciiTheme="minorHAnsi" w:hAnsiTheme="minorHAnsi"/>
        </w:rPr>
        <w:t xml:space="preserve"> for </w:t>
      </w:r>
      <w:r w:rsidR="00714EDD">
        <w:rPr>
          <w:rFonts w:asciiTheme="minorHAnsi" w:hAnsiTheme="minorHAnsi"/>
        </w:rPr>
        <w:t xml:space="preserve">completing </w:t>
      </w:r>
      <w:r w:rsidR="001919D3">
        <w:rPr>
          <w:rFonts w:asciiTheme="minorHAnsi" w:hAnsiTheme="minorHAnsi"/>
        </w:rPr>
        <w:t xml:space="preserve">the </w:t>
      </w:r>
      <w:r w:rsidR="001919D3" w:rsidRPr="00163534">
        <w:rPr>
          <w:rFonts w:asciiTheme="minorHAnsi" w:hAnsiTheme="minorHAnsi"/>
        </w:rPr>
        <w:t>Extreme Temperature Assessment</w:t>
      </w:r>
      <w:r w:rsidR="001919D3">
        <w:rPr>
          <w:rFonts w:asciiTheme="minorHAnsi" w:hAnsiTheme="minorHAnsi"/>
        </w:rPr>
        <w:t>.</w:t>
      </w:r>
    </w:p>
    <w:p w14:paraId="6118D80B" w14:textId="77777777" w:rsidR="00DE4750" w:rsidRPr="00DE4750" w:rsidRDefault="00DE4750" w:rsidP="00DE4750">
      <w:pPr>
        <w:pStyle w:val="Measure"/>
        <w:numPr>
          <w:ilvl w:val="0"/>
          <w:numId w:val="0"/>
        </w:numPr>
        <w:spacing w:after="0"/>
        <w:ind w:left="936" w:hanging="576"/>
        <w:rPr>
          <w:rFonts w:asciiTheme="minorHAnsi" w:hAnsiTheme="minorHAnsi"/>
        </w:rPr>
      </w:pPr>
    </w:p>
    <w:p w14:paraId="1124FD02" w14:textId="04AA371F" w:rsidR="00564796" w:rsidRPr="00DE4750" w:rsidRDefault="00AF65F0" w:rsidP="00061415">
      <w:pPr>
        <w:pStyle w:val="Requirement"/>
        <w:tabs>
          <w:tab w:val="clear" w:pos="936"/>
        </w:tabs>
        <w:spacing w:after="0"/>
        <w:ind w:left="900" w:hanging="540"/>
        <w:rPr>
          <w:rFonts w:asciiTheme="minorHAnsi" w:hAnsiTheme="minorHAnsi"/>
        </w:rPr>
      </w:pPr>
      <w:r>
        <w:rPr>
          <w:rFonts w:asciiTheme="minorHAnsi" w:hAnsiTheme="minorHAnsi"/>
        </w:rPr>
        <w:t xml:space="preserve">Each </w:t>
      </w:r>
      <w:r w:rsidR="007F1264">
        <w:rPr>
          <w:rFonts w:asciiTheme="minorHAnsi" w:hAnsiTheme="minorHAnsi"/>
        </w:rPr>
        <w:t xml:space="preserve">responsible entity, as </w:t>
      </w:r>
      <w:r w:rsidR="007F1264" w:rsidRPr="00163534">
        <w:rPr>
          <w:rFonts w:asciiTheme="minorHAnsi" w:hAnsiTheme="minorHAnsi"/>
        </w:rPr>
        <w:t>identified</w:t>
      </w:r>
      <w:r w:rsidR="007F1264">
        <w:rPr>
          <w:rFonts w:asciiTheme="minorHAnsi" w:hAnsiTheme="minorHAnsi"/>
        </w:rPr>
        <w:t xml:space="preserve"> in Requirement R1, </w:t>
      </w:r>
      <w:r w:rsidR="007F1264" w:rsidRPr="00846B6D">
        <w:rPr>
          <w:rFonts w:asciiTheme="minorHAnsi" w:hAnsiTheme="minorHAnsi"/>
        </w:rPr>
        <w:t>shall have criteria for acceptable</w:t>
      </w:r>
      <w:r w:rsidR="007F1264">
        <w:rPr>
          <w:rFonts w:asciiTheme="minorHAnsi" w:hAnsiTheme="minorHAnsi"/>
        </w:rPr>
        <w:t xml:space="preserve"> </w:t>
      </w:r>
      <w:r w:rsidR="007F1264" w:rsidRPr="00846B6D">
        <w:rPr>
          <w:rFonts w:asciiTheme="minorHAnsi" w:hAnsiTheme="minorHAnsi"/>
        </w:rPr>
        <w:t>System steady state voltage limits</w:t>
      </w:r>
      <w:r w:rsidR="007F1264">
        <w:rPr>
          <w:rFonts w:asciiTheme="minorHAnsi" w:hAnsiTheme="minorHAnsi"/>
        </w:rPr>
        <w:t xml:space="preserve">, </w:t>
      </w:r>
      <w:r w:rsidR="007F1264" w:rsidRPr="00846B6D">
        <w:rPr>
          <w:rFonts w:asciiTheme="minorHAnsi" w:hAnsiTheme="minorHAnsi"/>
        </w:rPr>
        <w:t>post-Contingency voltage deviations</w:t>
      </w:r>
      <w:r w:rsidR="007F1264">
        <w:rPr>
          <w:rFonts w:asciiTheme="minorHAnsi" w:hAnsiTheme="minorHAnsi"/>
        </w:rPr>
        <w:t xml:space="preserve">, and applicable Facility Ratings for </w:t>
      </w:r>
      <w:r w:rsidR="00F0408D">
        <w:rPr>
          <w:rFonts w:asciiTheme="minorHAnsi" w:hAnsiTheme="minorHAnsi"/>
        </w:rPr>
        <w:t xml:space="preserve">completing </w:t>
      </w:r>
      <w:r w:rsidR="007F1264">
        <w:rPr>
          <w:rFonts w:asciiTheme="minorHAnsi" w:hAnsiTheme="minorHAnsi"/>
        </w:rPr>
        <w:t>the Extreme Temperature Assessment</w:t>
      </w:r>
      <w:r w:rsidR="007F1264" w:rsidRPr="00846B6D">
        <w:rPr>
          <w:rFonts w:asciiTheme="minorHAnsi" w:hAnsiTheme="minorHAnsi"/>
        </w:rPr>
        <w:t>.</w:t>
      </w:r>
      <w:r w:rsidR="007F1264" w:rsidRPr="007544D2">
        <w:rPr>
          <w:rFonts w:asciiTheme="minorHAnsi" w:hAnsiTheme="minorHAnsi"/>
          <w:i/>
        </w:rPr>
        <w:t xml:space="preserve"> </w:t>
      </w:r>
      <w:r w:rsidR="00564796" w:rsidRPr="00A2153E">
        <w:rPr>
          <w:rFonts w:asciiTheme="minorHAnsi" w:hAnsiTheme="minorHAnsi"/>
          <w:i/>
          <w:iCs/>
        </w:rPr>
        <w:t>[Violation Risk Factor:</w:t>
      </w:r>
      <w:r w:rsidR="008B231B" w:rsidRPr="00A2153E">
        <w:rPr>
          <w:rFonts w:asciiTheme="minorHAnsi" w:hAnsiTheme="minorHAnsi"/>
          <w:i/>
          <w:iCs/>
        </w:rPr>
        <w:t xml:space="preserve"> High</w:t>
      </w:r>
      <w:r w:rsidR="00564796" w:rsidRPr="00A2153E">
        <w:rPr>
          <w:rFonts w:asciiTheme="minorHAnsi" w:hAnsiTheme="minorHAnsi"/>
          <w:i/>
          <w:iCs/>
        </w:rPr>
        <w:t>] [Time Horizon:</w:t>
      </w:r>
      <w:r w:rsidR="008B231B" w:rsidRPr="00A2153E">
        <w:rPr>
          <w:rFonts w:asciiTheme="minorHAnsi" w:hAnsiTheme="minorHAnsi"/>
          <w:i/>
          <w:iCs/>
        </w:rPr>
        <w:t xml:space="preserve"> Long-term Planning</w:t>
      </w:r>
      <w:r w:rsidR="00564796" w:rsidRPr="00A2153E">
        <w:rPr>
          <w:rFonts w:asciiTheme="minorHAnsi" w:hAnsiTheme="minorHAnsi"/>
          <w:i/>
          <w:iCs/>
        </w:rPr>
        <w:t>]</w:t>
      </w:r>
    </w:p>
    <w:p w14:paraId="530AF57D" w14:textId="393287F4" w:rsidR="00564796" w:rsidRPr="00DE4750" w:rsidRDefault="008B231B" w:rsidP="00061415">
      <w:pPr>
        <w:pStyle w:val="Measure"/>
        <w:tabs>
          <w:tab w:val="clear" w:pos="936"/>
        </w:tabs>
        <w:spacing w:before="120" w:after="0"/>
        <w:ind w:left="900" w:hanging="540"/>
        <w:rPr>
          <w:rFonts w:asciiTheme="minorHAnsi" w:hAnsiTheme="minorHAnsi"/>
        </w:rPr>
      </w:pPr>
      <w:r>
        <w:rPr>
          <w:rFonts w:asciiTheme="minorHAnsi" w:hAnsiTheme="minorHAnsi"/>
        </w:rPr>
        <w:t xml:space="preserve">Each responsible entity, as </w:t>
      </w:r>
      <w:r w:rsidR="00BF2344" w:rsidRPr="00163534">
        <w:rPr>
          <w:rFonts w:asciiTheme="minorHAnsi" w:hAnsiTheme="minorHAnsi"/>
        </w:rPr>
        <w:t>identified</w:t>
      </w:r>
      <w:r>
        <w:rPr>
          <w:rFonts w:asciiTheme="minorHAnsi" w:hAnsiTheme="minorHAnsi"/>
        </w:rPr>
        <w:t xml:space="preserve"> in Requirement R1, shall provide dated evidence such as electronic or hard copies of the documentation specifying the criteria for acceptable System steady state voltage limits</w:t>
      </w:r>
      <w:r w:rsidR="001C0599">
        <w:rPr>
          <w:rFonts w:asciiTheme="minorHAnsi" w:hAnsiTheme="minorHAnsi"/>
        </w:rPr>
        <w:t>,</w:t>
      </w:r>
      <w:r>
        <w:rPr>
          <w:rFonts w:asciiTheme="minorHAnsi" w:hAnsiTheme="minorHAnsi"/>
        </w:rPr>
        <w:t xml:space="preserve"> post-Contingency voltage deviations</w:t>
      </w:r>
      <w:r w:rsidR="00FC566E">
        <w:rPr>
          <w:rFonts w:asciiTheme="minorHAnsi" w:hAnsiTheme="minorHAnsi"/>
        </w:rPr>
        <w:t>,</w:t>
      </w:r>
      <w:r w:rsidR="001C0599">
        <w:rPr>
          <w:rFonts w:asciiTheme="minorHAnsi" w:hAnsiTheme="minorHAnsi"/>
        </w:rPr>
        <w:t xml:space="preserve"> and applicable Facility </w:t>
      </w:r>
      <w:r w:rsidR="006811CC">
        <w:rPr>
          <w:rFonts w:asciiTheme="minorHAnsi" w:hAnsiTheme="minorHAnsi"/>
        </w:rPr>
        <w:t>R</w:t>
      </w:r>
      <w:r w:rsidR="001C0599">
        <w:rPr>
          <w:rFonts w:asciiTheme="minorHAnsi" w:hAnsiTheme="minorHAnsi"/>
        </w:rPr>
        <w:t>atings</w:t>
      </w:r>
      <w:r>
        <w:rPr>
          <w:rFonts w:asciiTheme="minorHAnsi" w:hAnsiTheme="minorHAnsi"/>
        </w:rPr>
        <w:t xml:space="preserve"> </w:t>
      </w:r>
      <w:r w:rsidR="00C65579">
        <w:rPr>
          <w:rFonts w:asciiTheme="minorHAnsi" w:hAnsiTheme="minorHAnsi"/>
        </w:rPr>
        <w:t xml:space="preserve">for </w:t>
      </w:r>
      <w:r w:rsidR="00DB31FE">
        <w:rPr>
          <w:rFonts w:asciiTheme="minorHAnsi" w:hAnsiTheme="minorHAnsi"/>
        </w:rPr>
        <w:t xml:space="preserve">completing </w:t>
      </w:r>
      <w:r w:rsidR="00F64F78">
        <w:rPr>
          <w:rFonts w:asciiTheme="minorHAnsi" w:hAnsiTheme="minorHAnsi"/>
        </w:rPr>
        <w:t xml:space="preserve">the </w:t>
      </w:r>
      <w:r w:rsidR="00C65579">
        <w:rPr>
          <w:rFonts w:asciiTheme="minorHAnsi" w:hAnsiTheme="minorHAnsi"/>
        </w:rPr>
        <w:t>Extreme Temperature Assessment</w:t>
      </w:r>
      <w:r>
        <w:rPr>
          <w:rFonts w:asciiTheme="minorHAnsi" w:hAnsiTheme="minorHAnsi"/>
        </w:rPr>
        <w:t>.</w:t>
      </w:r>
    </w:p>
    <w:p w14:paraId="6678AC5A" w14:textId="77777777" w:rsidR="00564796" w:rsidRPr="00DE4750" w:rsidRDefault="00564796" w:rsidP="00DE4750">
      <w:pPr>
        <w:pStyle w:val="Measure"/>
        <w:numPr>
          <w:ilvl w:val="0"/>
          <w:numId w:val="0"/>
        </w:numPr>
        <w:spacing w:after="0"/>
        <w:ind w:left="936" w:hanging="576"/>
        <w:rPr>
          <w:rFonts w:asciiTheme="minorHAnsi" w:hAnsiTheme="minorHAnsi"/>
        </w:rPr>
      </w:pPr>
    </w:p>
    <w:p w14:paraId="3E78E0C5" w14:textId="740D56DE" w:rsidR="00564796" w:rsidRPr="00DE4750" w:rsidRDefault="008B231B" w:rsidP="00061415">
      <w:pPr>
        <w:pStyle w:val="Requirement"/>
        <w:tabs>
          <w:tab w:val="clear" w:pos="936"/>
        </w:tabs>
        <w:spacing w:after="0"/>
        <w:ind w:left="900" w:hanging="540"/>
        <w:rPr>
          <w:rFonts w:asciiTheme="minorHAnsi" w:hAnsiTheme="minorHAnsi"/>
        </w:rPr>
      </w:pPr>
      <w:r>
        <w:rPr>
          <w:rFonts w:asciiTheme="minorHAnsi" w:hAnsiTheme="minorHAnsi"/>
        </w:rPr>
        <w:t xml:space="preserve">Each responsible entity, as </w:t>
      </w:r>
      <w:r w:rsidR="00BF2344" w:rsidRPr="00163534">
        <w:rPr>
          <w:rFonts w:asciiTheme="minorHAnsi" w:hAnsiTheme="minorHAnsi"/>
        </w:rPr>
        <w:t>identified</w:t>
      </w:r>
      <w:r>
        <w:rPr>
          <w:rFonts w:asciiTheme="minorHAnsi" w:hAnsiTheme="minorHAnsi"/>
        </w:rPr>
        <w:t xml:space="preserve"> in Requirement R1, </w:t>
      </w:r>
      <w:r w:rsidRPr="007D6F7D">
        <w:rPr>
          <w:rFonts w:asciiTheme="minorHAnsi" w:hAnsiTheme="minorHAnsi" w:cstheme="minorHAnsi"/>
        </w:rPr>
        <w:t xml:space="preserve">shall </w:t>
      </w:r>
      <w:proofErr w:type="gramStart"/>
      <w:r w:rsidRPr="007D6F7D">
        <w:rPr>
          <w:rFonts w:asciiTheme="minorHAnsi" w:hAnsiTheme="minorHAnsi" w:cstheme="minorHAnsi"/>
        </w:rPr>
        <w:t>define</w:t>
      </w:r>
      <w:proofErr w:type="gramEnd"/>
      <w:r w:rsidRPr="007D6F7D">
        <w:rPr>
          <w:rFonts w:asciiTheme="minorHAnsi" w:hAnsiTheme="minorHAnsi" w:cstheme="minorHAnsi"/>
        </w:rPr>
        <w:t xml:space="preserve"> and document the criteria or methodology used in the </w:t>
      </w:r>
      <w:r w:rsidR="00061C00">
        <w:rPr>
          <w:rFonts w:asciiTheme="minorHAnsi" w:hAnsiTheme="minorHAnsi" w:cstheme="minorHAnsi"/>
        </w:rPr>
        <w:t xml:space="preserve">Extreme Temperature </w:t>
      </w:r>
      <w:r w:rsidR="00095F68">
        <w:rPr>
          <w:rFonts w:asciiTheme="minorHAnsi" w:hAnsiTheme="minorHAnsi" w:cstheme="minorHAnsi"/>
        </w:rPr>
        <w:t xml:space="preserve">Assessment </w:t>
      </w:r>
      <w:r w:rsidRPr="007D6F7D">
        <w:rPr>
          <w:rFonts w:asciiTheme="minorHAnsi" w:hAnsiTheme="minorHAnsi" w:cstheme="minorHAnsi"/>
        </w:rPr>
        <w:t xml:space="preserve">analysis to identify </w:t>
      </w:r>
      <w:r>
        <w:rPr>
          <w:rFonts w:asciiTheme="minorHAnsi" w:hAnsiTheme="minorHAnsi" w:cstheme="minorHAnsi"/>
        </w:rPr>
        <w:t xml:space="preserve">instability, </w:t>
      </w:r>
      <w:r w:rsidRPr="007D6F7D">
        <w:rPr>
          <w:rFonts w:asciiTheme="minorHAnsi" w:hAnsiTheme="minorHAnsi" w:cstheme="minorHAnsi"/>
        </w:rPr>
        <w:t xml:space="preserve">uncontrolled </w:t>
      </w:r>
      <w:r>
        <w:rPr>
          <w:rFonts w:asciiTheme="minorHAnsi" w:hAnsiTheme="minorHAnsi" w:cstheme="minorHAnsi"/>
        </w:rPr>
        <w:t xml:space="preserve">separation, or </w:t>
      </w:r>
      <w:r w:rsidRPr="007D6F7D">
        <w:rPr>
          <w:rFonts w:asciiTheme="minorHAnsi" w:hAnsiTheme="minorHAnsi" w:cstheme="minorHAnsi"/>
        </w:rPr>
        <w:t>Cascading</w:t>
      </w:r>
      <w:r w:rsidR="00726B79">
        <w:rPr>
          <w:rFonts w:asciiTheme="minorHAnsi" w:hAnsiTheme="minorHAnsi" w:cstheme="minorHAnsi"/>
        </w:rPr>
        <w:t xml:space="preserve"> within an Interconnection</w:t>
      </w:r>
      <w:r>
        <w:rPr>
          <w:rFonts w:asciiTheme="minorHAnsi" w:hAnsiTheme="minorHAnsi" w:cstheme="minorHAnsi"/>
        </w:rPr>
        <w:t>.</w:t>
      </w:r>
      <w:r w:rsidRPr="00DE4750">
        <w:rPr>
          <w:rFonts w:asciiTheme="minorHAnsi" w:hAnsiTheme="minorHAnsi"/>
          <w:i/>
        </w:rPr>
        <w:t xml:space="preserve"> </w:t>
      </w:r>
      <w:r w:rsidR="00564796" w:rsidRPr="00DE4750">
        <w:rPr>
          <w:rFonts w:asciiTheme="minorHAnsi" w:hAnsiTheme="minorHAnsi"/>
          <w:i/>
        </w:rPr>
        <w:t>[Violation Risk Factor:</w:t>
      </w:r>
      <w:r>
        <w:rPr>
          <w:rFonts w:asciiTheme="minorHAnsi" w:hAnsiTheme="minorHAnsi"/>
          <w:i/>
        </w:rPr>
        <w:t xml:space="preserve"> High</w:t>
      </w:r>
      <w:r w:rsidR="00564796" w:rsidRPr="00DE4750">
        <w:rPr>
          <w:rFonts w:asciiTheme="minorHAnsi" w:hAnsiTheme="minorHAnsi"/>
          <w:i/>
        </w:rPr>
        <w:t>] [Time Horizon:</w:t>
      </w:r>
      <w:r>
        <w:rPr>
          <w:rFonts w:asciiTheme="minorHAnsi" w:hAnsiTheme="minorHAnsi"/>
          <w:i/>
        </w:rPr>
        <w:t xml:space="preserve"> Long-term Planning</w:t>
      </w:r>
      <w:r w:rsidR="00564796" w:rsidRPr="00DE4750">
        <w:rPr>
          <w:rFonts w:asciiTheme="minorHAnsi" w:hAnsiTheme="minorHAnsi"/>
          <w:i/>
        </w:rPr>
        <w:t>]</w:t>
      </w:r>
    </w:p>
    <w:p w14:paraId="3E53CADF" w14:textId="68DD8025" w:rsidR="00564796" w:rsidRPr="00DE4750" w:rsidRDefault="008B231B" w:rsidP="00061415">
      <w:pPr>
        <w:pStyle w:val="Measure"/>
        <w:tabs>
          <w:tab w:val="clear" w:pos="936"/>
        </w:tabs>
        <w:spacing w:before="120" w:after="0"/>
        <w:ind w:left="900" w:hanging="540"/>
        <w:rPr>
          <w:rFonts w:asciiTheme="minorHAnsi" w:hAnsiTheme="minorHAnsi"/>
        </w:rPr>
      </w:pPr>
      <w:r>
        <w:rPr>
          <w:rFonts w:asciiTheme="minorHAnsi" w:hAnsiTheme="minorHAnsi"/>
        </w:rPr>
        <w:t xml:space="preserve">Each responsible entity, as </w:t>
      </w:r>
      <w:r w:rsidR="00BF2344" w:rsidRPr="00163534">
        <w:rPr>
          <w:rFonts w:asciiTheme="minorHAnsi" w:hAnsiTheme="minorHAnsi"/>
        </w:rPr>
        <w:t>identified</w:t>
      </w:r>
      <w:r>
        <w:rPr>
          <w:rFonts w:asciiTheme="minorHAnsi" w:hAnsiTheme="minorHAnsi"/>
        </w:rPr>
        <w:t xml:space="preserve"> in Requirement R1, shall provide</w:t>
      </w:r>
      <w:r w:rsidR="00061C00">
        <w:rPr>
          <w:rFonts w:asciiTheme="minorHAnsi" w:hAnsiTheme="minorHAnsi"/>
        </w:rPr>
        <w:t xml:space="preserve"> dated</w:t>
      </w:r>
      <w:r>
        <w:rPr>
          <w:rFonts w:asciiTheme="minorHAnsi" w:hAnsiTheme="minorHAnsi"/>
        </w:rPr>
        <w:t xml:space="preserve"> evidence </w:t>
      </w:r>
      <w:r w:rsidR="00061C00">
        <w:rPr>
          <w:rFonts w:asciiTheme="minorHAnsi" w:hAnsiTheme="minorHAnsi"/>
        </w:rPr>
        <w:t xml:space="preserve">such as electronic or hard copy documentation of the </w:t>
      </w:r>
      <w:r>
        <w:rPr>
          <w:rFonts w:asciiTheme="minorHAnsi" w:hAnsiTheme="minorHAnsi"/>
        </w:rPr>
        <w:t xml:space="preserve">criteria or methodology used to identify instability, uncontrolled separation, or Cascading </w:t>
      </w:r>
      <w:r w:rsidR="00726B79">
        <w:rPr>
          <w:rFonts w:asciiTheme="minorHAnsi" w:hAnsiTheme="minorHAnsi" w:cstheme="minorHAnsi"/>
        </w:rPr>
        <w:t>within an Interconnection</w:t>
      </w:r>
      <w:r>
        <w:rPr>
          <w:rFonts w:asciiTheme="minorHAnsi" w:hAnsiTheme="minorHAnsi"/>
        </w:rPr>
        <w:t xml:space="preserve">. </w:t>
      </w:r>
    </w:p>
    <w:p w14:paraId="2F9A96AB" w14:textId="77777777" w:rsidR="00564796" w:rsidRPr="00DE4750" w:rsidRDefault="00564796" w:rsidP="00DE4750">
      <w:pPr>
        <w:pStyle w:val="Measure"/>
        <w:numPr>
          <w:ilvl w:val="0"/>
          <w:numId w:val="0"/>
        </w:numPr>
        <w:spacing w:after="0"/>
        <w:ind w:left="936" w:hanging="576"/>
        <w:rPr>
          <w:rFonts w:asciiTheme="minorHAnsi" w:hAnsiTheme="minorHAnsi"/>
        </w:rPr>
      </w:pPr>
    </w:p>
    <w:p w14:paraId="5892E6CD" w14:textId="00F20169" w:rsidR="00564796" w:rsidRPr="00DE4750" w:rsidRDefault="008B231B" w:rsidP="00061415">
      <w:pPr>
        <w:pStyle w:val="Requirement"/>
        <w:tabs>
          <w:tab w:val="clear" w:pos="936"/>
        </w:tabs>
        <w:ind w:left="900" w:hanging="540"/>
        <w:rPr>
          <w:rFonts w:asciiTheme="minorHAnsi" w:hAnsiTheme="minorHAnsi"/>
        </w:rPr>
      </w:pPr>
      <w:r>
        <w:rPr>
          <w:rFonts w:asciiTheme="minorHAnsi" w:hAnsiTheme="minorHAnsi"/>
        </w:rPr>
        <w:t xml:space="preserve">Each </w:t>
      </w:r>
      <w:r w:rsidR="00D47DB0">
        <w:rPr>
          <w:rFonts w:asciiTheme="minorHAnsi" w:hAnsiTheme="minorHAnsi" w:cstheme="minorHAnsi"/>
        </w:rPr>
        <w:t xml:space="preserve">responsible entity, as </w:t>
      </w:r>
      <w:r w:rsidR="00D47DB0" w:rsidRPr="00163534">
        <w:rPr>
          <w:rFonts w:asciiTheme="minorHAnsi" w:hAnsiTheme="minorHAnsi"/>
        </w:rPr>
        <w:t>identified</w:t>
      </w:r>
      <w:r w:rsidR="00D47DB0">
        <w:rPr>
          <w:rFonts w:asciiTheme="minorHAnsi" w:hAnsiTheme="minorHAnsi" w:cstheme="minorHAnsi"/>
        </w:rPr>
        <w:t xml:space="preserve"> in Requirement R1, shall </w:t>
      </w:r>
      <w:bookmarkStart w:id="21" w:name="_Hlk169007449"/>
      <w:r w:rsidR="00D47DB0">
        <w:rPr>
          <w:rFonts w:asciiTheme="minorHAnsi" w:hAnsiTheme="minorHAnsi" w:cstheme="minorHAnsi"/>
        </w:rPr>
        <w:t xml:space="preserve">identify </w:t>
      </w:r>
      <w:bookmarkStart w:id="22" w:name="_Hlk167103471"/>
      <w:bookmarkEnd w:id="21"/>
      <w:r w:rsidR="00D47DB0">
        <w:rPr>
          <w:rFonts w:asciiTheme="minorHAnsi" w:hAnsiTheme="minorHAnsi" w:cstheme="minorHAnsi"/>
        </w:rPr>
        <w:t xml:space="preserve">the planning events </w:t>
      </w:r>
      <w:r w:rsidR="009F4EBF">
        <w:rPr>
          <w:rFonts w:asciiTheme="minorHAnsi" w:hAnsiTheme="minorHAnsi" w:cstheme="minorHAnsi"/>
        </w:rPr>
        <w:t xml:space="preserve">for each category </w:t>
      </w:r>
      <w:r w:rsidR="00D47DB0" w:rsidRPr="00B57FFD">
        <w:rPr>
          <w:rFonts w:asciiTheme="minorHAnsi" w:hAnsiTheme="minorHAnsi" w:cstheme="minorHAnsi"/>
        </w:rPr>
        <w:t>in Table 1 t</w:t>
      </w:r>
      <w:bookmarkEnd w:id="22"/>
      <w:r w:rsidR="00D47DB0" w:rsidRPr="00B57FFD">
        <w:rPr>
          <w:rFonts w:asciiTheme="minorHAnsi" w:hAnsiTheme="minorHAnsi" w:cstheme="minorHAnsi"/>
        </w:rPr>
        <w:t xml:space="preserve">hat are expected to produce more severe System </w:t>
      </w:r>
      <w:r w:rsidR="0093342C">
        <w:rPr>
          <w:rFonts w:asciiTheme="minorHAnsi" w:hAnsiTheme="minorHAnsi" w:cstheme="minorHAnsi"/>
        </w:rPr>
        <w:t xml:space="preserve">impacts on its portion of the </w:t>
      </w:r>
      <w:r w:rsidR="0093342C">
        <w:rPr>
          <w:rFonts w:asciiTheme="minorHAnsi" w:hAnsiTheme="minorHAnsi" w:cstheme="minorHAnsi"/>
        </w:rPr>
        <w:t>Bulk Electric S</w:t>
      </w:r>
      <w:r w:rsidR="0093342C" w:rsidRPr="00C42533">
        <w:rPr>
          <w:rFonts w:asciiTheme="minorHAnsi" w:hAnsiTheme="minorHAnsi" w:cstheme="minorHAnsi"/>
        </w:rPr>
        <w:t>ystem</w:t>
      </w:r>
      <w:r w:rsidR="00D47DB0" w:rsidRPr="000D70CF">
        <w:rPr>
          <w:rFonts w:asciiTheme="minorHAnsi" w:hAnsiTheme="minorHAnsi" w:cstheme="minorHAnsi"/>
        </w:rPr>
        <w:t xml:space="preserve">. </w:t>
      </w:r>
      <w:r w:rsidR="00D47DB0" w:rsidRPr="00091B9F">
        <w:rPr>
          <w:rFonts w:asciiTheme="minorHAnsi" w:hAnsiTheme="minorHAnsi" w:cstheme="minorHAnsi"/>
        </w:rPr>
        <w:t>The rationale for those Contingencies selected for evaluation shall be available as supporting information</w:t>
      </w:r>
      <w:r w:rsidR="00D47DB0">
        <w:rPr>
          <w:rFonts w:asciiTheme="minorHAnsi" w:hAnsiTheme="minorHAnsi" w:cstheme="minorHAnsi"/>
        </w:rPr>
        <w:t>.</w:t>
      </w:r>
      <w:r w:rsidR="00D47DB0" w:rsidRPr="00DE4750">
        <w:rPr>
          <w:rFonts w:asciiTheme="minorHAnsi" w:hAnsiTheme="minorHAnsi"/>
          <w:i/>
        </w:rPr>
        <w:t xml:space="preserve"> </w:t>
      </w:r>
      <w:r w:rsidR="00564796" w:rsidRPr="00DE4750">
        <w:rPr>
          <w:rFonts w:asciiTheme="minorHAnsi" w:hAnsiTheme="minorHAnsi"/>
          <w:i/>
        </w:rPr>
        <w:t>[Violation Risk Factor:</w:t>
      </w:r>
      <w:r>
        <w:rPr>
          <w:rFonts w:asciiTheme="minorHAnsi" w:hAnsiTheme="minorHAnsi"/>
          <w:i/>
        </w:rPr>
        <w:t xml:space="preserve"> High</w:t>
      </w:r>
      <w:r w:rsidR="00564796" w:rsidRPr="00DE4750">
        <w:rPr>
          <w:rFonts w:asciiTheme="minorHAnsi" w:hAnsiTheme="minorHAnsi"/>
          <w:i/>
        </w:rPr>
        <w:t>] [Time Horizon:</w:t>
      </w:r>
      <w:r>
        <w:rPr>
          <w:rFonts w:asciiTheme="minorHAnsi" w:hAnsiTheme="minorHAnsi"/>
          <w:i/>
        </w:rPr>
        <w:t xml:space="preserve"> Long-term Planning</w:t>
      </w:r>
      <w:r w:rsidR="00564796" w:rsidRPr="00DE4750">
        <w:rPr>
          <w:rFonts w:asciiTheme="minorHAnsi" w:hAnsiTheme="minorHAnsi"/>
          <w:i/>
        </w:rPr>
        <w:t>]</w:t>
      </w:r>
    </w:p>
    <w:p w14:paraId="16AD27A8" w14:textId="44E69168" w:rsidR="00564796" w:rsidRPr="00DE4750" w:rsidRDefault="008B231B" w:rsidP="00061415">
      <w:pPr>
        <w:pStyle w:val="Measure"/>
        <w:tabs>
          <w:tab w:val="clear" w:pos="936"/>
        </w:tabs>
        <w:spacing w:after="0"/>
        <w:ind w:left="900" w:hanging="540"/>
        <w:rPr>
          <w:rFonts w:asciiTheme="minorHAnsi" w:hAnsiTheme="minorHAnsi"/>
        </w:rPr>
      </w:pPr>
      <w:r>
        <w:rPr>
          <w:rFonts w:asciiTheme="minorHAnsi" w:hAnsiTheme="minorHAnsi"/>
        </w:rPr>
        <w:t xml:space="preserve">Each </w:t>
      </w:r>
      <w:r w:rsidRPr="00FB2E26">
        <w:rPr>
          <w:rFonts w:asciiTheme="minorHAnsi" w:hAnsiTheme="minorHAnsi"/>
        </w:rPr>
        <w:t>responsible entity</w:t>
      </w:r>
      <w:r>
        <w:rPr>
          <w:rFonts w:asciiTheme="minorHAnsi" w:hAnsiTheme="minorHAnsi"/>
        </w:rPr>
        <w:t xml:space="preserve">, as </w:t>
      </w:r>
      <w:r w:rsidR="00BF2344" w:rsidRPr="00163534">
        <w:rPr>
          <w:rFonts w:asciiTheme="minorHAnsi" w:hAnsiTheme="minorHAnsi"/>
        </w:rPr>
        <w:t>identified</w:t>
      </w:r>
      <w:r>
        <w:rPr>
          <w:rFonts w:asciiTheme="minorHAnsi" w:hAnsiTheme="minorHAnsi"/>
        </w:rPr>
        <w:t xml:space="preserve"> in Requirement R1,</w:t>
      </w:r>
      <w:r w:rsidRPr="00FB2E26">
        <w:rPr>
          <w:rFonts w:asciiTheme="minorHAnsi" w:hAnsiTheme="minorHAnsi"/>
        </w:rPr>
        <w:t xml:space="preserve"> shall provide dated evidence</w:t>
      </w:r>
      <w:r>
        <w:rPr>
          <w:rFonts w:asciiTheme="minorHAnsi" w:hAnsiTheme="minorHAnsi"/>
        </w:rPr>
        <w:t xml:space="preserve"> </w:t>
      </w:r>
      <w:r w:rsidR="00C0460B">
        <w:rPr>
          <w:rFonts w:asciiTheme="minorHAnsi" w:hAnsiTheme="minorHAnsi"/>
        </w:rPr>
        <w:t xml:space="preserve">such as electronic or hard copy documentation </w:t>
      </w:r>
      <w:r>
        <w:rPr>
          <w:rFonts w:asciiTheme="minorHAnsi" w:hAnsiTheme="minorHAnsi" w:cstheme="minorHAnsi"/>
        </w:rPr>
        <w:t xml:space="preserve">of the </w:t>
      </w:r>
      <w:r w:rsidR="00817B9C">
        <w:rPr>
          <w:rFonts w:asciiTheme="minorHAnsi" w:hAnsiTheme="minorHAnsi" w:cstheme="minorHAnsi"/>
        </w:rPr>
        <w:t xml:space="preserve">planning </w:t>
      </w:r>
      <w:r>
        <w:rPr>
          <w:rFonts w:asciiTheme="minorHAnsi" w:hAnsiTheme="minorHAnsi" w:cstheme="minorHAnsi"/>
        </w:rPr>
        <w:t>event</w:t>
      </w:r>
      <w:r w:rsidR="00817B9C">
        <w:rPr>
          <w:rFonts w:asciiTheme="minorHAnsi" w:hAnsiTheme="minorHAnsi" w:cstheme="minorHAnsi"/>
        </w:rPr>
        <w:t>s for</w:t>
      </w:r>
      <w:r w:rsidR="00FA36CE">
        <w:rPr>
          <w:rFonts w:asciiTheme="minorHAnsi" w:hAnsiTheme="minorHAnsi" w:cstheme="minorHAnsi"/>
        </w:rPr>
        <w:t xml:space="preserve"> each event</w:t>
      </w:r>
      <w:r>
        <w:rPr>
          <w:rFonts w:asciiTheme="minorHAnsi" w:hAnsiTheme="minorHAnsi" w:cstheme="minorHAnsi"/>
        </w:rPr>
        <w:t xml:space="preserve"> categor</w:t>
      </w:r>
      <w:r w:rsidR="00FA36CE">
        <w:rPr>
          <w:rFonts w:asciiTheme="minorHAnsi" w:hAnsiTheme="minorHAnsi" w:cstheme="minorHAnsi"/>
        </w:rPr>
        <w:t>y</w:t>
      </w:r>
      <w:r>
        <w:rPr>
          <w:rFonts w:asciiTheme="minorHAnsi" w:hAnsiTheme="minorHAnsi" w:cstheme="minorHAnsi"/>
        </w:rPr>
        <w:t xml:space="preserve"> </w:t>
      </w:r>
      <w:r w:rsidRPr="00B57FFD">
        <w:rPr>
          <w:rFonts w:asciiTheme="minorHAnsi" w:hAnsiTheme="minorHAnsi" w:cstheme="minorHAnsi"/>
        </w:rPr>
        <w:t xml:space="preserve">in Table 1 that are expected to produce more severe System impacts </w:t>
      </w:r>
      <w:r w:rsidR="0093342C">
        <w:rPr>
          <w:rFonts w:asciiTheme="minorHAnsi" w:hAnsiTheme="minorHAnsi" w:cstheme="minorHAnsi"/>
        </w:rPr>
        <w:t>on its portion of the Bulk Electric S</w:t>
      </w:r>
      <w:r w:rsidR="0093342C" w:rsidRPr="00C42533">
        <w:rPr>
          <w:rFonts w:asciiTheme="minorHAnsi" w:hAnsiTheme="minorHAnsi" w:cstheme="minorHAnsi"/>
        </w:rPr>
        <w:t xml:space="preserve">ystem </w:t>
      </w:r>
      <w:r w:rsidR="000E34C1">
        <w:rPr>
          <w:rFonts w:asciiTheme="minorHAnsi" w:hAnsiTheme="minorHAnsi"/>
        </w:rPr>
        <w:t xml:space="preserve">along </w:t>
      </w:r>
      <w:r w:rsidR="00C0460B">
        <w:rPr>
          <w:rFonts w:asciiTheme="minorHAnsi" w:hAnsiTheme="minorHAnsi"/>
        </w:rPr>
        <w:t>with supporting rationale</w:t>
      </w:r>
      <w:r>
        <w:rPr>
          <w:rFonts w:asciiTheme="minorHAnsi" w:hAnsiTheme="minorHAnsi"/>
        </w:rPr>
        <w:t>.</w:t>
      </w:r>
    </w:p>
    <w:p w14:paraId="0BD72210" w14:textId="77777777" w:rsidR="008B231B" w:rsidRDefault="008B231B">
      <w:pPr>
        <w:spacing w:after="0"/>
        <w:rPr>
          <w:rFonts w:asciiTheme="minorHAnsi" w:hAnsiTheme="minorHAnsi"/>
        </w:rPr>
      </w:pPr>
    </w:p>
    <w:p w14:paraId="574284F8" w14:textId="51FB3F84" w:rsidR="008B231B" w:rsidRPr="008B231B" w:rsidRDefault="008B231B" w:rsidP="008B231B">
      <w:pPr>
        <w:pStyle w:val="Requirement"/>
        <w:tabs>
          <w:tab w:val="clear" w:pos="936"/>
        </w:tabs>
        <w:ind w:left="900" w:hanging="540"/>
        <w:rPr>
          <w:rFonts w:asciiTheme="minorHAnsi" w:hAnsiTheme="minorHAnsi"/>
        </w:rPr>
      </w:pPr>
      <w:r>
        <w:rPr>
          <w:rFonts w:asciiTheme="minorHAnsi" w:hAnsiTheme="minorHAnsi"/>
        </w:rPr>
        <w:t xml:space="preserve">Each </w:t>
      </w:r>
      <w:r w:rsidRPr="00594BF3">
        <w:rPr>
          <w:rFonts w:asciiTheme="minorHAnsi" w:hAnsiTheme="minorHAnsi" w:cstheme="minorHAnsi"/>
        </w:rPr>
        <w:t xml:space="preserve">responsible entity, as </w:t>
      </w:r>
      <w:r w:rsidR="00BF2344" w:rsidRPr="00163534">
        <w:rPr>
          <w:rFonts w:asciiTheme="minorHAnsi" w:hAnsiTheme="minorHAnsi"/>
        </w:rPr>
        <w:t>identified</w:t>
      </w:r>
      <w:r w:rsidRPr="00554505">
        <w:rPr>
          <w:rFonts w:asciiTheme="minorHAnsi" w:hAnsiTheme="minorHAnsi" w:cstheme="minorHAnsi"/>
        </w:rPr>
        <w:t xml:space="preserve"> in Requirement R1, shall </w:t>
      </w:r>
      <w:r w:rsidR="00C36C78">
        <w:rPr>
          <w:rFonts w:asciiTheme="minorHAnsi" w:hAnsiTheme="minorHAnsi" w:cstheme="minorHAnsi"/>
        </w:rPr>
        <w:t xml:space="preserve">complete </w:t>
      </w:r>
      <w:r w:rsidR="00232051">
        <w:rPr>
          <w:rFonts w:asciiTheme="minorHAnsi" w:hAnsiTheme="minorHAnsi" w:cstheme="minorHAnsi"/>
        </w:rPr>
        <w:t xml:space="preserve">steady state and transient stability analyses in its </w:t>
      </w:r>
      <w:r w:rsidRPr="00554505">
        <w:rPr>
          <w:rFonts w:asciiTheme="minorHAnsi" w:hAnsiTheme="minorHAnsi" w:cstheme="minorHAnsi"/>
        </w:rPr>
        <w:t xml:space="preserve">Extreme Temperature Assessment at least once every </w:t>
      </w:r>
      <w:r w:rsidR="007D34DF">
        <w:rPr>
          <w:rFonts w:asciiTheme="minorHAnsi" w:hAnsiTheme="minorHAnsi" w:cstheme="minorHAnsi"/>
        </w:rPr>
        <w:t>five</w:t>
      </w:r>
      <w:r w:rsidRPr="00554505">
        <w:rPr>
          <w:rFonts w:asciiTheme="minorHAnsi" w:hAnsiTheme="minorHAnsi" w:cstheme="minorHAnsi"/>
        </w:rPr>
        <w:t xml:space="preserve"> </w:t>
      </w:r>
      <w:r>
        <w:rPr>
          <w:rFonts w:asciiTheme="minorHAnsi" w:hAnsiTheme="minorHAnsi" w:cstheme="minorHAnsi"/>
        </w:rPr>
        <w:t xml:space="preserve">calendar </w:t>
      </w:r>
      <w:r w:rsidRPr="00554505">
        <w:rPr>
          <w:rFonts w:asciiTheme="minorHAnsi" w:hAnsiTheme="minorHAnsi" w:cstheme="minorHAnsi"/>
        </w:rPr>
        <w:t>years</w:t>
      </w:r>
      <w:r>
        <w:rPr>
          <w:rFonts w:asciiTheme="minorHAnsi" w:hAnsiTheme="minorHAnsi" w:cstheme="minorHAnsi"/>
        </w:rPr>
        <w:t xml:space="preserve"> </w:t>
      </w:r>
      <w:r w:rsidRPr="00CB715A">
        <w:rPr>
          <w:rFonts w:asciiTheme="minorHAnsi" w:hAnsiTheme="minorHAnsi" w:cstheme="minorHAnsi"/>
        </w:rPr>
        <w:t>using</w:t>
      </w:r>
      <w:r>
        <w:rPr>
          <w:rFonts w:asciiTheme="minorHAnsi" w:hAnsiTheme="minorHAnsi" w:cstheme="minorHAnsi"/>
        </w:rPr>
        <w:t xml:space="preserve"> </w:t>
      </w:r>
      <w:r w:rsidR="00C0460B">
        <w:rPr>
          <w:rFonts w:asciiTheme="minorHAnsi" w:hAnsiTheme="minorHAnsi" w:cstheme="minorHAnsi"/>
        </w:rPr>
        <w:t xml:space="preserve">the </w:t>
      </w:r>
      <w:r>
        <w:rPr>
          <w:rFonts w:asciiTheme="minorHAnsi" w:hAnsiTheme="minorHAnsi" w:cstheme="minorHAnsi"/>
        </w:rPr>
        <w:t>Contingencies identified in Requirement R7</w:t>
      </w:r>
      <w:r w:rsidRPr="00594BF3">
        <w:rPr>
          <w:rFonts w:asciiTheme="minorHAnsi" w:hAnsiTheme="minorHAnsi" w:cstheme="minorHAnsi"/>
        </w:rPr>
        <w:t xml:space="preserve">, </w:t>
      </w:r>
      <w:r>
        <w:rPr>
          <w:rFonts w:asciiTheme="minorHAnsi" w:hAnsiTheme="minorHAnsi" w:cstheme="minorHAnsi"/>
        </w:rPr>
        <w:t xml:space="preserve">and </w:t>
      </w:r>
      <w:r w:rsidR="007475B5">
        <w:rPr>
          <w:rFonts w:asciiTheme="minorHAnsi" w:hAnsiTheme="minorHAnsi" w:cstheme="minorHAnsi"/>
        </w:rPr>
        <w:t xml:space="preserve">shall </w:t>
      </w:r>
      <w:r>
        <w:rPr>
          <w:rFonts w:asciiTheme="minorHAnsi" w:hAnsiTheme="minorHAnsi" w:cstheme="minorHAnsi"/>
        </w:rPr>
        <w:t>document</w:t>
      </w:r>
      <w:r w:rsidRPr="00594BF3">
        <w:rPr>
          <w:rFonts w:asciiTheme="minorHAnsi" w:hAnsiTheme="minorHAnsi" w:cstheme="minorHAnsi"/>
        </w:rPr>
        <w:t xml:space="preserve"> </w:t>
      </w:r>
      <w:r w:rsidR="007475B5">
        <w:rPr>
          <w:rFonts w:asciiTheme="minorHAnsi" w:hAnsiTheme="minorHAnsi" w:cstheme="minorHAnsi"/>
        </w:rPr>
        <w:t xml:space="preserve">the </w:t>
      </w:r>
      <w:r w:rsidRPr="00594BF3">
        <w:rPr>
          <w:rFonts w:asciiTheme="minorHAnsi" w:hAnsiTheme="minorHAnsi" w:cstheme="minorHAnsi"/>
        </w:rPr>
        <w:t xml:space="preserve">assumptions and results of the steady state and </w:t>
      </w:r>
      <w:r w:rsidR="00232051">
        <w:rPr>
          <w:rFonts w:asciiTheme="minorHAnsi" w:hAnsiTheme="minorHAnsi" w:cstheme="minorHAnsi"/>
        </w:rPr>
        <w:t xml:space="preserve">transient </w:t>
      </w:r>
      <w:r w:rsidRPr="00594BF3">
        <w:rPr>
          <w:rFonts w:asciiTheme="minorHAnsi" w:hAnsiTheme="minorHAnsi" w:cstheme="minorHAnsi"/>
        </w:rPr>
        <w:t>stability analys</w:t>
      </w:r>
      <w:r>
        <w:rPr>
          <w:rFonts w:asciiTheme="minorHAnsi" w:hAnsiTheme="minorHAnsi" w:cstheme="minorHAnsi"/>
        </w:rPr>
        <w:t>e</w:t>
      </w:r>
      <w:r w:rsidRPr="00594BF3">
        <w:rPr>
          <w:rFonts w:asciiTheme="minorHAnsi" w:hAnsiTheme="minorHAnsi" w:cstheme="minorHAnsi"/>
        </w:rPr>
        <w:t>s.</w:t>
      </w:r>
      <w:r>
        <w:rPr>
          <w:rFonts w:asciiTheme="minorHAnsi" w:hAnsiTheme="minorHAnsi" w:cstheme="minorHAnsi"/>
        </w:rPr>
        <w:t xml:space="preserve"> The Extreme Temperature Assessment shall include the following</w:t>
      </w:r>
      <w:r w:rsidR="00F05CAB">
        <w:rPr>
          <w:rFonts w:asciiTheme="minorHAnsi" w:hAnsiTheme="minorHAnsi" w:cstheme="minorHAnsi"/>
        </w:rPr>
        <w:t>:</w:t>
      </w:r>
      <w:r w:rsidRPr="00DE4750">
        <w:rPr>
          <w:rFonts w:asciiTheme="minorHAnsi" w:hAnsiTheme="minorHAnsi"/>
        </w:rPr>
        <w:t xml:space="preserve"> </w:t>
      </w:r>
      <w:r w:rsidRPr="00DE4750">
        <w:rPr>
          <w:rFonts w:asciiTheme="minorHAnsi" w:hAnsiTheme="minorHAnsi"/>
          <w:i/>
        </w:rPr>
        <w:t>[Violation Risk Factor:</w:t>
      </w:r>
      <w:r>
        <w:rPr>
          <w:rFonts w:asciiTheme="minorHAnsi" w:hAnsiTheme="minorHAnsi"/>
          <w:i/>
        </w:rPr>
        <w:t xml:space="preserve"> High</w:t>
      </w:r>
      <w:r w:rsidRPr="00DE4750">
        <w:rPr>
          <w:rFonts w:asciiTheme="minorHAnsi" w:hAnsiTheme="minorHAnsi"/>
          <w:i/>
        </w:rPr>
        <w:t>] [Time Horizon:</w:t>
      </w:r>
      <w:r>
        <w:rPr>
          <w:rFonts w:asciiTheme="minorHAnsi" w:hAnsiTheme="minorHAnsi"/>
          <w:i/>
        </w:rPr>
        <w:t xml:space="preserve"> Long-term Planning</w:t>
      </w:r>
      <w:r w:rsidRPr="00DE4750">
        <w:rPr>
          <w:rFonts w:asciiTheme="minorHAnsi" w:hAnsiTheme="minorHAnsi"/>
          <w:i/>
        </w:rPr>
        <w:t>]</w:t>
      </w:r>
    </w:p>
    <w:p w14:paraId="1FC85C3D" w14:textId="2EC08791" w:rsidR="00E54EC8" w:rsidRPr="00E54EC8" w:rsidRDefault="00254524" w:rsidP="00D47DB0">
      <w:pPr>
        <w:pStyle w:val="Requirement"/>
        <w:numPr>
          <w:ilvl w:val="1"/>
          <w:numId w:val="5"/>
        </w:numPr>
        <w:rPr>
          <w:rFonts w:asciiTheme="minorHAnsi" w:hAnsiTheme="minorHAnsi"/>
        </w:rPr>
      </w:pPr>
      <w:r>
        <w:rPr>
          <w:rFonts w:asciiTheme="minorHAnsi" w:hAnsiTheme="minorHAnsi"/>
          <w:iCs/>
        </w:rPr>
        <w:t>Analysis</w:t>
      </w:r>
      <w:r w:rsidRPr="00091B9F">
        <w:rPr>
          <w:rFonts w:asciiTheme="minorHAnsi" w:hAnsiTheme="minorHAnsi"/>
          <w:iCs/>
        </w:rPr>
        <w:t xml:space="preserve"> </w:t>
      </w:r>
      <w:r w:rsidR="008B231B" w:rsidRPr="00091B9F">
        <w:rPr>
          <w:rFonts w:asciiTheme="minorHAnsi" w:hAnsiTheme="minorHAnsi"/>
          <w:iCs/>
        </w:rPr>
        <w:t>of the</w:t>
      </w:r>
      <w:r w:rsidR="008B231B">
        <w:rPr>
          <w:rFonts w:asciiTheme="minorHAnsi" w:hAnsiTheme="minorHAnsi"/>
          <w:i/>
        </w:rPr>
        <w:t xml:space="preserve"> </w:t>
      </w:r>
      <w:r w:rsidR="008B231B">
        <w:rPr>
          <w:rFonts w:asciiTheme="minorHAnsi" w:hAnsiTheme="minorHAnsi" w:cstheme="minorHAnsi"/>
        </w:rPr>
        <w:t xml:space="preserve">benchmark planning </w:t>
      </w:r>
      <w:r w:rsidR="008B231B" w:rsidRPr="008951F8">
        <w:rPr>
          <w:rFonts w:asciiTheme="minorHAnsi" w:hAnsiTheme="minorHAnsi" w:cstheme="minorHAnsi"/>
        </w:rPr>
        <w:t>cases developed under Requirement R4</w:t>
      </w:r>
      <w:r w:rsidR="007475B5">
        <w:rPr>
          <w:rFonts w:asciiTheme="minorHAnsi" w:hAnsiTheme="minorHAnsi" w:cstheme="minorHAnsi"/>
        </w:rPr>
        <w:t xml:space="preserve"> Part 4.1</w:t>
      </w:r>
      <w:r w:rsidR="008B231B" w:rsidRPr="008951F8">
        <w:rPr>
          <w:rFonts w:asciiTheme="minorHAnsi" w:hAnsiTheme="minorHAnsi" w:cstheme="minorHAnsi"/>
        </w:rPr>
        <w:t xml:space="preserve">, </w:t>
      </w:r>
    </w:p>
    <w:p w14:paraId="03926ECC" w14:textId="1027C9B3" w:rsidR="003F6A39" w:rsidRPr="00D47DB0" w:rsidRDefault="00E54EC8" w:rsidP="00D47DB0">
      <w:pPr>
        <w:pStyle w:val="Requirement"/>
        <w:numPr>
          <w:ilvl w:val="1"/>
          <w:numId w:val="5"/>
        </w:numPr>
        <w:rPr>
          <w:rFonts w:asciiTheme="minorHAnsi" w:hAnsiTheme="minorHAnsi"/>
        </w:rPr>
      </w:pPr>
      <w:r>
        <w:rPr>
          <w:rFonts w:asciiTheme="minorHAnsi" w:hAnsiTheme="minorHAnsi" w:cstheme="minorHAnsi"/>
        </w:rPr>
        <w:t>A</w:t>
      </w:r>
      <w:r w:rsidR="00254524">
        <w:rPr>
          <w:rFonts w:asciiTheme="minorHAnsi" w:hAnsiTheme="minorHAnsi" w:cstheme="minorHAnsi"/>
        </w:rPr>
        <w:t>nalysis</w:t>
      </w:r>
      <w:r>
        <w:rPr>
          <w:rFonts w:asciiTheme="minorHAnsi" w:hAnsiTheme="minorHAnsi" w:cstheme="minorHAnsi"/>
        </w:rPr>
        <w:t xml:space="preserve"> of the sensitivity cases developed under Requirement R4 Part </w:t>
      </w:r>
      <w:r w:rsidR="005D4541">
        <w:rPr>
          <w:rFonts w:asciiTheme="minorHAnsi" w:hAnsiTheme="minorHAnsi" w:cstheme="minorHAnsi"/>
        </w:rPr>
        <w:t>4. 2..</w:t>
      </w:r>
      <w:r w:rsidR="00C0460B">
        <w:rPr>
          <w:rFonts w:asciiTheme="minorHAnsi" w:hAnsiTheme="minorHAnsi" w:cstheme="minorHAnsi"/>
        </w:rPr>
        <w:t xml:space="preserve"> </w:t>
      </w:r>
    </w:p>
    <w:p w14:paraId="23B14C39" w14:textId="5A79B536" w:rsidR="008B231B" w:rsidRPr="00DE4750" w:rsidRDefault="008B231B" w:rsidP="003F6A39">
      <w:pPr>
        <w:pStyle w:val="Measure"/>
        <w:tabs>
          <w:tab w:val="clear" w:pos="936"/>
        </w:tabs>
        <w:spacing w:after="0"/>
        <w:ind w:left="907" w:hanging="547"/>
        <w:rPr>
          <w:rFonts w:asciiTheme="minorHAnsi" w:hAnsiTheme="minorHAnsi"/>
        </w:rPr>
      </w:pPr>
      <w:r>
        <w:rPr>
          <w:rFonts w:asciiTheme="minorHAnsi" w:hAnsiTheme="minorHAnsi"/>
        </w:rPr>
        <w:t xml:space="preserve">Each responsible entity, as </w:t>
      </w:r>
      <w:r w:rsidR="00BF2344" w:rsidRPr="00163534">
        <w:rPr>
          <w:rFonts w:asciiTheme="minorHAnsi" w:hAnsiTheme="minorHAnsi"/>
        </w:rPr>
        <w:t>identified</w:t>
      </w:r>
      <w:r>
        <w:rPr>
          <w:rFonts w:asciiTheme="minorHAnsi" w:hAnsiTheme="minorHAnsi"/>
        </w:rPr>
        <w:t xml:space="preserve"> in Requirement R1, shall provide dated evidence that it </w:t>
      </w:r>
      <w:r w:rsidR="00DB1A20">
        <w:rPr>
          <w:rFonts w:asciiTheme="minorHAnsi" w:hAnsiTheme="minorHAnsi"/>
        </w:rPr>
        <w:t>complete</w:t>
      </w:r>
      <w:r w:rsidR="0070490C">
        <w:rPr>
          <w:rFonts w:asciiTheme="minorHAnsi" w:hAnsiTheme="minorHAnsi"/>
        </w:rPr>
        <w:t>d</w:t>
      </w:r>
      <w:r w:rsidR="00DB1A20">
        <w:rPr>
          <w:rFonts w:asciiTheme="minorHAnsi" w:hAnsiTheme="minorHAnsi"/>
        </w:rPr>
        <w:t xml:space="preserve"> </w:t>
      </w:r>
      <w:r w:rsidR="00AE1A94">
        <w:rPr>
          <w:rFonts w:asciiTheme="minorHAnsi" w:hAnsiTheme="minorHAnsi"/>
        </w:rPr>
        <w:t xml:space="preserve">the </w:t>
      </w:r>
      <w:r w:rsidR="00AE1A94">
        <w:rPr>
          <w:rFonts w:asciiTheme="minorHAnsi" w:hAnsiTheme="minorHAnsi" w:cstheme="minorHAnsi"/>
        </w:rPr>
        <w:t>steady state and transient stability analyses in its</w:t>
      </w:r>
      <w:r w:rsidR="00AE1A94" w:rsidDel="00AE1A94">
        <w:rPr>
          <w:rFonts w:asciiTheme="minorHAnsi" w:hAnsiTheme="minorHAnsi"/>
        </w:rPr>
        <w:t xml:space="preserve"> </w:t>
      </w:r>
      <w:r>
        <w:rPr>
          <w:rFonts w:asciiTheme="minorHAnsi" w:hAnsiTheme="minorHAnsi"/>
        </w:rPr>
        <w:t xml:space="preserve">Extreme Temperature Assessment, such as electronic or hard copies of the </w:t>
      </w:r>
      <w:r w:rsidR="00254524">
        <w:rPr>
          <w:rFonts w:asciiTheme="minorHAnsi" w:hAnsiTheme="minorHAnsi"/>
        </w:rPr>
        <w:t>analyses</w:t>
      </w:r>
      <w:r>
        <w:rPr>
          <w:rFonts w:asciiTheme="minorHAnsi" w:hAnsiTheme="minorHAnsi"/>
        </w:rPr>
        <w:t>,</w:t>
      </w:r>
      <w:r w:rsidRPr="00FB2E26">
        <w:rPr>
          <w:rFonts w:asciiTheme="minorHAnsi" w:hAnsiTheme="minorHAnsi"/>
        </w:rPr>
        <w:t xml:space="preserve"> </w:t>
      </w:r>
      <w:r>
        <w:rPr>
          <w:rFonts w:asciiTheme="minorHAnsi" w:hAnsiTheme="minorHAnsi"/>
        </w:rPr>
        <w:t>meeting all the requirements in</w:t>
      </w:r>
      <w:r w:rsidRPr="00FB2E26">
        <w:rPr>
          <w:rFonts w:asciiTheme="minorHAnsi" w:hAnsiTheme="minorHAnsi"/>
        </w:rPr>
        <w:t xml:space="preserve"> Requirement </w:t>
      </w:r>
      <w:r>
        <w:rPr>
          <w:rFonts w:asciiTheme="minorHAnsi" w:hAnsiTheme="minorHAnsi"/>
        </w:rPr>
        <w:t>R8.</w:t>
      </w:r>
    </w:p>
    <w:p w14:paraId="63C5DE74" w14:textId="77777777" w:rsidR="008B231B" w:rsidRDefault="008B231B">
      <w:pPr>
        <w:spacing w:after="0"/>
        <w:rPr>
          <w:rFonts w:asciiTheme="minorHAnsi" w:hAnsiTheme="minorHAnsi"/>
        </w:rPr>
      </w:pPr>
    </w:p>
    <w:p w14:paraId="400CCBC3" w14:textId="558B38EF" w:rsidR="009F586D" w:rsidRPr="009F586D" w:rsidRDefault="008B231B" w:rsidP="004E22CA">
      <w:pPr>
        <w:pStyle w:val="Requirement"/>
        <w:tabs>
          <w:tab w:val="clear" w:pos="936"/>
        </w:tabs>
        <w:ind w:left="900" w:hanging="540"/>
        <w:rPr>
          <w:rFonts w:asciiTheme="minorHAnsi" w:hAnsiTheme="minorHAnsi"/>
        </w:rPr>
      </w:pPr>
      <w:bookmarkStart w:id="23" w:name="_Hlk160117711"/>
      <w:r w:rsidRPr="004E22CA">
        <w:rPr>
          <w:rFonts w:asciiTheme="minorHAnsi" w:hAnsiTheme="minorHAnsi"/>
        </w:rPr>
        <w:t xml:space="preserve">Each </w:t>
      </w:r>
      <w:bookmarkEnd w:id="23"/>
      <w:r w:rsidR="004E22CA" w:rsidRPr="00C42533">
        <w:rPr>
          <w:rFonts w:asciiTheme="minorHAnsi" w:hAnsiTheme="minorHAnsi" w:cstheme="minorHAnsi"/>
        </w:rPr>
        <w:t xml:space="preserve">responsible entity, as </w:t>
      </w:r>
      <w:r w:rsidR="004E22CA" w:rsidRPr="00163534">
        <w:rPr>
          <w:rFonts w:asciiTheme="minorHAnsi" w:hAnsiTheme="minorHAnsi"/>
        </w:rPr>
        <w:t>identified</w:t>
      </w:r>
      <w:r w:rsidR="004E22CA" w:rsidRPr="00C42533">
        <w:rPr>
          <w:rFonts w:asciiTheme="minorHAnsi" w:hAnsiTheme="minorHAnsi" w:cstheme="minorHAnsi"/>
        </w:rPr>
        <w:t xml:space="preserve"> in Requirement R1, shall </w:t>
      </w:r>
      <w:bookmarkStart w:id="24" w:name="_Hlk169007579"/>
      <w:r w:rsidR="004E22CA" w:rsidRPr="00C42533">
        <w:rPr>
          <w:rFonts w:asciiTheme="minorHAnsi" w:hAnsiTheme="minorHAnsi" w:cstheme="minorHAnsi"/>
        </w:rPr>
        <w:t xml:space="preserve">develop </w:t>
      </w:r>
      <w:r w:rsidR="004E22CA">
        <w:rPr>
          <w:rFonts w:asciiTheme="minorHAnsi" w:hAnsiTheme="minorHAnsi" w:cstheme="minorHAnsi"/>
        </w:rPr>
        <w:t xml:space="preserve">a </w:t>
      </w:r>
      <w:r w:rsidR="004E22CA" w:rsidRPr="00C42533">
        <w:rPr>
          <w:rFonts w:asciiTheme="minorHAnsi" w:hAnsiTheme="minorHAnsi" w:cstheme="minorHAnsi"/>
        </w:rPr>
        <w:t>Corrective Action Plan(s)</w:t>
      </w:r>
      <w:bookmarkEnd w:id="24"/>
      <w:r w:rsidR="004E22CA">
        <w:rPr>
          <w:rFonts w:asciiTheme="minorHAnsi" w:hAnsiTheme="minorHAnsi" w:cstheme="minorHAnsi"/>
        </w:rPr>
        <w:t xml:space="preserve"> (CAPs) when the</w:t>
      </w:r>
      <w:r w:rsidR="004E22CA" w:rsidRPr="00C42533">
        <w:rPr>
          <w:rFonts w:asciiTheme="minorHAnsi" w:hAnsiTheme="minorHAnsi" w:cstheme="minorHAnsi"/>
        </w:rPr>
        <w:t xml:space="preserve"> </w:t>
      </w:r>
      <w:r w:rsidR="0001597F" w:rsidRPr="00226680">
        <w:rPr>
          <w:rFonts w:asciiTheme="minorHAnsi" w:hAnsiTheme="minorHAnsi" w:cstheme="minorHAnsi"/>
        </w:rPr>
        <w:t xml:space="preserve">assessment of a </w:t>
      </w:r>
      <w:r w:rsidR="004E22CA" w:rsidRPr="00226680">
        <w:rPr>
          <w:rFonts w:asciiTheme="minorHAnsi" w:hAnsiTheme="minorHAnsi" w:cstheme="minorHAnsi"/>
        </w:rPr>
        <w:t>benchmark planning</w:t>
      </w:r>
      <w:r w:rsidR="005826EF" w:rsidRPr="00226680">
        <w:rPr>
          <w:rFonts w:asciiTheme="minorHAnsi" w:hAnsiTheme="minorHAnsi" w:cstheme="minorHAnsi"/>
        </w:rPr>
        <w:t xml:space="preserve"> case</w:t>
      </w:r>
      <w:r w:rsidR="005651E6" w:rsidRPr="00226680">
        <w:rPr>
          <w:rFonts w:asciiTheme="minorHAnsi" w:hAnsiTheme="minorHAnsi" w:cstheme="minorHAnsi"/>
        </w:rPr>
        <w:t>,</w:t>
      </w:r>
      <w:r w:rsidR="004E22CA" w:rsidRPr="00226680">
        <w:rPr>
          <w:rFonts w:asciiTheme="minorHAnsi" w:hAnsiTheme="minorHAnsi" w:cstheme="minorHAnsi"/>
        </w:rPr>
        <w:t xml:space="preserve"> </w:t>
      </w:r>
      <w:r w:rsidR="002C11E0" w:rsidRPr="00226680">
        <w:rPr>
          <w:rFonts w:asciiTheme="minorHAnsi" w:hAnsiTheme="minorHAnsi" w:cstheme="minorHAnsi"/>
        </w:rPr>
        <w:t xml:space="preserve">in accordance with Requirement R8 </w:t>
      </w:r>
      <w:r w:rsidR="005826EF" w:rsidRPr="00226680">
        <w:rPr>
          <w:rFonts w:asciiTheme="minorHAnsi" w:hAnsiTheme="minorHAnsi" w:cstheme="minorHAnsi"/>
        </w:rPr>
        <w:t>P</w:t>
      </w:r>
      <w:r w:rsidR="002C11E0" w:rsidRPr="00226680">
        <w:rPr>
          <w:rFonts w:asciiTheme="minorHAnsi" w:hAnsiTheme="minorHAnsi" w:cstheme="minorHAnsi"/>
        </w:rPr>
        <w:t>art 8.1</w:t>
      </w:r>
      <w:r w:rsidR="005651E6" w:rsidRPr="00226680">
        <w:rPr>
          <w:rFonts w:asciiTheme="minorHAnsi" w:hAnsiTheme="minorHAnsi" w:cstheme="minorHAnsi"/>
        </w:rPr>
        <w:t>,</w:t>
      </w:r>
      <w:r w:rsidR="002C11E0" w:rsidRPr="00226680">
        <w:rPr>
          <w:rFonts w:asciiTheme="minorHAnsi" w:hAnsiTheme="minorHAnsi" w:cstheme="minorHAnsi"/>
        </w:rPr>
        <w:t xml:space="preserve"> </w:t>
      </w:r>
      <w:r w:rsidR="004E22CA" w:rsidRPr="00226680">
        <w:rPr>
          <w:rFonts w:asciiTheme="minorHAnsi" w:hAnsiTheme="minorHAnsi" w:cstheme="minorHAnsi"/>
        </w:rPr>
        <w:t>indicate</w:t>
      </w:r>
      <w:r w:rsidR="005826EF" w:rsidRPr="00226680">
        <w:rPr>
          <w:rFonts w:asciiTheme="minorHAnsi" w:hAnsiTheme="minorHAnsi" w:cstheme="minorHAnsi"/>
        </w:rPr>
        <w:t>s</w:t>
      </w:r>
      <w:r w:rsidR="004E22CA" w:rsidRPr="00226680">
        <w:rPr>
          <w:rFonts w:asciiTheme="minorHAnsi" w:hAnsiTheme="minorHAnsi" w:cstheme="minorHAnsi"/>
        </w:rPr>
        <w:t xml:space="preserve"> its portion of the Bulk Electric System is unable to meet performance requirements for Table</w:t>
      </w:r>
      <w:r w:rsidR="004E22CA" w:rsidRPr="00C42533">
        <w:rPr>
          <w:rFonts w:asciiTheme="minorHAnsi" w:hAnsiTheme="minorHAnsi" w:cstheme="minorHAnsi"/>
        </w:rPr>
        <w:t xml:space="preserve"> 1 P0 </w:t>
      </w:r>
      <w:r w:rsidR="004E22CA">
        <w:rPr>
          <w:rFonts w:asciiTheme="minorHAnsi" w:hAnsiTheme="minorHAnsi" w:cstheme="minorHAnsi"/>
        </w:rPr>
        <w:t>or</w:t>
      </w:r>
      <w:r w:rsidR="004E22CA" w:rsidRPr="00C42533">
        <w:rPr>
          <w:rFonts w:asciiTheme="minorHAnsi" w:hAnsiTheme="minorHAnsi" w:cstheme="minorHAnsi"/>
        </w:rPr>
        <w:t xml:space="preserve"> P1</w:t>
      </w:r>
      <w:r w:rsidR="004E22CA">
        <w:rPr>
          <w:rFonts w:asciiTheme="minorHAnsi" w:hAnsiTheme="minorHAnsi" w:cstheme="minorHAnsi"/>
        </w:rPr>
        <w:t xml:space="preserve"> Contingencies</w:t>
      </w:r>
      <w:r w:rsidR="004E22CA" w:rsidRPr="00C42533">
        <w:rPr>
          <w:rFonts w:asciiTheme="minorHAnsi" w:hAnsiTheme="minorHAnsi" w:cstheme="minorHAnsi"/>
        </w:rPr>
        <w:t>.</w:t>
      </w:r>
      <w:r w:rsidR="00733439">
        <w:rPr>
          <w:rFonts w:ascii="Calibri" w:hAnsi="Calibri" w:cs="Calibri"/>
        </w:rPr>
        <w:t xml:space="preserve"> For each Corrective Action Plan,</w:t>
      </w:r>
      <w:r w:rsidR="00733439" w:rsidRPr="008666D1">
        <w:rPr>
          <w:rFonts w:asciiTheme="minorHAnsi" w:hAnsiTheme="minorHAnsi" w:cstheme="minorHAnsi"/>
        </w:rPr>
        <w:t xml:space="preserve"> </w:t>
      </w:r>
      <w:r w:rsidR="00041DC0">
        <w:rPr>
          <w:rFonts w:asciiTheme="minorHAnsi" w:hAnsiTheme="minorHAnsi" w:cstheme="minorHAnsi"/>
        </w:rPr>
        <w:t>t</w:t>
      </w:r>
      <w:r w:rsidR="004E22CA" w:rsidRPr="008666D1">
        <w:rPr>
          <w:rFonts w:asciiTheme="minorHAnsi" w:hAnsiTheme="minorHAnsi" w:cstheme="minorHAnsi"/>
        </w:rPr>
        <w:t xml:space="preserve">he responsible </w:t>
      </w:r>
      <w:r w:rsidR="005826EF" w:rsidRPr="008666D1">
        <w:rPr>
          <w:rFonts w:asciiTheme="minorHAnsi" w:hAnsiTheme="minorHAnsi" w:cstheme="minorHAnsi"/>
        </w:rPr>
        <w:t>entit</w:t>
      </w:r>
      <w:r w:rsidR="005826EF">
        <w:rPr>
          <w:rFonts w:asciiTheme="minorHAnsi" w:hAnsiTheme="minorHAnsi" w:cstheme="minorHAnsi"/>
        </w:rPr>
        <w:t>y</w:t>
      </w:r>
      <w:r w:rsidR="005826EF" w:rsidRPr="008666D1">
        <w:rPr>
          <w:rFonts w:asciiTheme="minorHAnsi" w:hAnsiTheme="minorHAnsi" w:cstheme="minorHAnsi"/>
        </w:rPr>
        <w:t xml:space="preserve"> </w:t>
      </w:r>
      <w:r w:rsidR="004E22CA" w:rsidRPr="008666D1">
        <w:rPr>
          <w:rFonts w:asciiTheme="minorHAnsi" w:hAnsiTheme="minorHAnsi" w:cstheme="minorHAnsi"/>
        </w:rPr>
        <w:t>shall</w:t>
      </w:r>
      <w:r w:rsidR="009F586D">
        <w:rPr>
          <w:rFonts w:asciiTheme="minorHAnsi" w:hAnsiTheme="minorHAnsi" w:cstheme="minorHAnsi"/>
        </w:rPr>
        <w:t>:</w:t>
      </w:r>
      <w:r w:rsidR="007704CD" w:rsidRPr="007704CD">
        <w:rPr>
          <w:rFonts w:asciiTheme="minorHAnsi" w:hAnsiTheme="minorHAnsi"/>
          <w:i/>
        </w:rPr>
        <w:t xml:space="preserve"> </w:t>
      </w:r>
      <w:r w:rsidR="007704CD" w:rsidRPr="00DE4750">
        <w:rPr>
          <w:rFonts w:asciiTheme="minorHAnsi" w:hAnsiTheme="minorHAnsi"/>
          <w:i/>
        </w:rPr>
        <w:t>[Violation Risk Factor:</w:t>
      </w:r>
      <w:r w:rsidR="007704CD">
        <w:rPr>
          <w:rFonts w:asciiTheme="minorHAnsi" w:hAnsiTheme="minorHAnsi"/>
          <w:i/>
        </w:rPr>
        <w:t xml:space="preserve"> High</w:t>
      </w:r>
      <w:r w:rsidR="007704CD" w:rsidRPr="00DE4750">
        <w:rPr>
          <w:rFonts w:asciiTheme="minorHAnsi" w:hAnsiTheme="minorHAnsi"/>
          <w:i/>
        </w:rPr>
        <w:t>] [Time Horizon:</w:t>
      </w:r>
      <w:r w:rsidR="007704CD">
        <w:rPr>
          <w:rFonts w:asciiTheme="minorHAnsi" w:hAnsiTheme="minorHAnsi"/>
          <w:i/>
        </w:rPr>
        <w:t xml:space="preserve"> Long-term Planning</w:t>
      </w:r>
      <w:r w:rsidR="007704CD" w:rsidRPr="00DE4750">
        <w:rPr>
          <w:rFonts w:asciiTheme="minorHAnsi" w:hAnsiTheme="minorHAnsi"/>
          <w:i/>
        </w:rPr>
        <w:t>]</w:t>
      </w:r>
    </w:p>
    <w:p w14:paraId="1ACCD23E" w14:textId="47B82C2F" w:rsidR="00417468" w:rsidRDefault="004E22CA" w:rsidP="00417468">
      <w:pPr>
        <w:pStyle w:val="Requirement"/>
        <w:numPr>
          <w:ilvl w:val="1"/>
          <w:numId w:val="5"/>
        </w:numPr>
        <w:rPr>
          <w:rFonts w:asciiTheme="minorHAnsi" w:hAnsiTheme="minorHAnsi" w:cstheme="minorHAnsi"/>
        </w:rPr>
      </w:pPr>
      <w:r w:rsidRPr="008666D1">
        <w:rPr>
          <w:rFonts w:asciiTheme="minorHAnsi" w:hAnsiTheme="minorHAnsi" w:cstheme="minorHAnsi"/>
        </w:rPr>
        <w:t xml:space="preserve"> </w:t>
      </w:r>
      <w:r w:rsidR="005826EF">
        <w:rPr>
          <w:rFonts w:asciiTheme="minorHAnsi" w:hAnsiTheme="minorHAnsi" w:cstheme="minorHAnsi"/>
        </w:rPr>
        <w:t>M</w:t>
      </w:r>
      <w:r w:rsidR="00417468" w:rsidRPr="008666D1">
        <w:rPr>
          <w:rFonts w:asciiTheme="minorHAnsi" w:hAnsiTheme="minorHAnsi" w:cstheme="minorHAnsi"/>
        </w:rPr>
        <w:t>ake their CAP available and solicit feedback from applicable regulatory authorities or governing bodies responsible for retail electric service issues.</w:t>
      </w:r>
    </w:p>
    <w:p w14:paraId="65AC2A04" w14:textId="5BC4D71E" w:rsidR="005E381B" w:rsidRPr="005E381B" w:rsidRDefault="005826EF" w:rsidP="003D669E">
      <w:pPr>
        <w:pStyle w:val="Requirement"/>
        <w:numPr>
          <w:ilvl w:val="1"/>
          <w:numId w:val="5"/>
        </w:numPr>
        <w:rPr>
          <w:rFonts w:asciiTheme="minorHAnsi" w:hAnsiTheme="minorHAnsi"/>
        </w:rPr>
      </w:pPr>
      <w:r>
        <w:rPr>
          <w:rFonts w:asciiTheme="minorHAnsi" w:hAnsiTheme="minorHAnsi" w:cstheme="minorHAnsi"/>
        </w:rPr>
        <w:t>D</w:t>
      </w:r>
      <w:r w:rsidR="005E381B">
        <w:rPr>
          <w:rFonts w:asciiTheme="minorHAnsi" w:hAnsiTheme="minorHAnsi" w:cstheme="minorHAnsi"/>
        </w:rPr>
        <w:t xml:space="preserve">ocument the alternative(s) considered, and notify the </w:t>
      </w:r>
      <w:r w:rsidR="005E381B" w:rsidRPr="00CB0F58">
        <w:rPr>
          <w:rFonts w:asciiTheme="minorHAnsi" w:hAnsiTheme="minorHAnsi" w:cstheme="minorHAnsi"/>
        </w:rPr>
        <w:t>applicable regulatory authorities or governing bodies responsible for retail electric service issues</w:t>
      </w:r>
      <w:r w:rsidR="003D669E">
        <w:rPr>
          <w:rFonts w:asciiTheme="minorHAnsi" w:hAnsiTheme="minorHAnsi" w:cstheme="minorHAnsi"/>
        </w:rPr>
        <w:t xml:space="preserve"> </w:t>
      </w:r>
      <w:r w:rsidR="003D669E" w:rsidRPr="003D3BF2">
        <w:rPr>
          <w:rFonts w:asciiTheme="minorHAnsi" w:hAnsiTheme="minorHAnsi" w:cstheme="minorHAnsi"/>
        </w:rPr>
        <w:t xml:space="preserve">when Non-Consequential Load Loss is </w:t>
      </w:r>
      <w:r w:rsidR="005D4541" w:rsidRPr="003D3BF2">
        <w:rPr>
          <w:rFonts w:asciiTheme="minorHAnsi" w:hAnsiTheme="minorHAnsi" w:cstheme="minorHAnsi"/>
        </w:rPr>
        <w:t>utilized</w:t>
      </w:r>
      <w:r w:rsidR="003D669E" w:rsidRPr="003D3BF2">
        <w:rPr>
          <w:rFonts w:asciiTheme="minorHAnsi" w:hAnsiTheme="minorHAnsi" w:cstheme="minorHAnsi"/>
        </w:rPr>
        <w:t xml:space="preserve"> as an element of a CAP for the Table 1 P1 Contingency</w:t>
      </w:r>
      <w:r w:rsidR="005E381B" w:rsidRPr="003D3BF2">
        <w:rPr>
          <w:rFonts w:asciiTheme="minorHAnsi" w:hAnsiTheme="minorHAnsi" w:cstheme="minorHAnsi"/>
        </w:rPr>
        <w:t>.</w:t>
      </w:r>
    </w:p>
    <w:p w14:paraId="62908EBF" w14:textId="0E9E329B" w:rsidR="004E22CA" w:rsidRPr="00DB5EA6" w:rsidRDefault="005826EF" w:rsidP="004E22CA">
      <w:pPr>
        <w:pStyle w:val="Requirement"/>
        <w:numPr>
          <w:ilvl w:val="1"/>
          <w:numId w:val="5"/>
        </w:numPr>
        <w:rPr>
          <w:rFonts w:asciiTheme="minorHAnsi" w:hAnsiTheme="minorHAnsi" w:cstheme="minorHAnsi"/>
          <w:strike/>
        </w:rPr>
      </w:pPr>
      <w:bookmarkStart w:id="25" w:name="_Hlk167193714"/>
      <w:r w:rsidRPr="003D3BF2">
        <w:rPr>
          <w:rFonts w:asciiTheme="minorHAnsi" w:hAnsiTheme="minorHAnsi" w:cstheme="minorHAnsi"/>
        </w:rPr>
        <w:t>B</w:t>
      </w:r>
      <w:r w:rsidR="00796A31" w:rsidRPr="003D3BF2">
        <w:rPr>
          <w:rFonts w:asciiTheme="minorHAnsi" w:hAnsiTheme="minorHAnsi" w:cstheme="minorHAnsi"/>
        </w:rPr>
        <w:t xml:space="preserve">e </w:t>
      </w:r>
      <w:r w:rsidR="004E22CA" w:rsidRPr="003D3BF2">
        <w:rPr>
          <w:rFonts w:asciiTheme="minorHAnsi" w:hAnsiTheme="minorHAnsi" w:cstheme="minorHAnsi"/>
        </w:rPr>
        <w:t>permitted to utilize Non-Consequential Load Loss</w:t>
      </w:r>
      <w:r w:rsidR="000D13D9" w:rsidRPr="003D3BF2">
        <w:rPr>
          <w:rFonts w:asciiTheme="minorHAnsi" w:hAnsiTheme="minorHAnsi" w:cstheme="minorHAnsi"/>
        </w:rPr>
        <w:t xml:space="preserve"> as an interim solution, which normally is not permitted in Table 1,</w:t>
      </w:r>
      <w:r w:rsidR="004E22CA" w:rsidRPr="003D3BF2">
        <w:rPr>
          <w:rFonts w:asciiTheme="minorHAnsi" w:hAnsiTheme="minorHAnsi" w:cstheme="minorHAnsi"/>
        </w:rPr>
        <w:t xml:space="preserve"> </w:t>
      </w:r>
      <w:r w:rsidRPr="003D3BF2">
        <w:rPr>
          <w:rFonts w:asciiTheme="minorHAnsi" w:hAnsiTheme="minorHAnsi" w:cstheme="minorHAnsi"/>
        </w:rPr>
        <w:t>in</w:t>
      </w:r>
      <w:r w:rsidRPr="003D3BF2">
        <w:rPr>
          <w:rFonts w:asciiTheme="minorHAnsi" w:hAnsiTheme="minorHAnsi" w:cstheme="minorHAnsi"/>
        </w:rPr>
        <w:t xml:space="preserve"> </w:t>
      </w:r>
      <w:r w:rsidRPr="003D3BF2">
        <w:rPr>
          <w:rFonts w:asciiTheme="minorHAnsi" w:hAnsiTheme="minorHAnsi" w:cstheme="minorHAnsi"/>
        </w:rPr>
        <w:t xml:space="preserve">situations that are </w:t>
      </w:r>
      <w:r w:rsidR="00796A31" w:rsidRPr="003D3BF2">
        <w:rPr>
          <w:rFonts w:asciiTheme="minorHAnsi" w:hAnsiTheme="minorHAnsi" w:cstheme="minorHAnsi"/>
        </w:rPr>
        <w:t xml:space="preserve">beyond the control of the Planning Coordinator </w:t>
      </w:r>
      <w:r w:rsidR="00BA36B9" w:rsidRPr="003D3BF2">
        <w:rPr>
          <w:rFonts w:asciiTheme="minorHAnsi" w:hAnsiTheme="minorHAnsi" w:cstheme="minorHAnsi"/>
        </w:rPr>
        <w:t xml:space="preserve">or </w:t>
      </w:r>
      <w:r w:rsidR="00BA36B9" w:rsidRPr="003D3BF2">
        <w:rPr>
          <w:rFonts w:asciiTheme="minorHAnsi" w:hAnsiTheme="minorHAnsi" w:cstheme="minorHAnsi"/>
        </w:rPr>
        <w:t xml:space="preserve">Transmission Planner </w:t>
      </w:r>
      <w:r w:rsidR="00796A31" w:rsidRPr="003D3BF2">
        <w:rPr>
          <w:rFonts w:asciiTheme="minorHAnsi" w:hAnsiTheme="minorHAnsi" w:cstheme="minorHAnsi"/>
        </w:rPr>
        <w:t xml:space="preserve">that prevent the implementation of a Corrective Action Plan in the required </w:t>
      </w:r>
      <w:proofErr w:type="gramStart"/>
      <w:r w:rsidR="00796A31" w:rsidRPr="003D3BF2">
        <w:rPr>
          <w:rFonts w:asciiTheme="minorHAnsi" w:hAnsiTheme="minorHAnsi" w:cstheme="minorHAnsi"/>
        </w:rPr>
        <w:t>timeframe</w:t>
      </w:r>
      <w:proofErr w:type="gramEnd"/>
      <w:r w:rsidR="00796A31" w:rsidRPr="003D3BF2">
        <w:rPr>
          <w:rFonts w:asciiTheme="minorHAnsi" w:hAnsiTheme="minorHAnsi" w:cstheme="minorHAnsi"/>
        </w:rPr>
        <w:t xml:space="preserve">. The use of Non-Consequential Load Loss </w:t>
      </w:r>
      <w:r w:rsidR="000D13D9" w:rsidRPr="003D3BF2">
        <w:rPr>
          <w:rFonts w:asciiTheme="minorHAnsi" w:hAnsiTheme="minorHAnsi" w:cstheme="minorHAnsi"/>
        </w:rPr>
        <w:t>as an interim solution in this situation</w:t>
      </w:r>
      <w:r w:rsidR="00796A31" w:rsidRPr="003D3BF2">
        <w:rPr>
          <w:rFonts w:asciiTheme="minorHAnsi" w:hAnsiTheme="minorHAnsi" w:cstheme="minorHAnsi"/>
        </w:rPr>
        <w:t xml:space="preserve"> </w:t>
      </w:r>
      <w:r w:rsidR="000D13D9" w:rsidRPr="003D3BF2">
        <w:rPr>
          <w:rFonts w:asciiTheme="minorHAnsi" w:hAnsiTheme="minorHAnsi" w:cstheme="minorHAnsi"/>
        </w:rPr>
        <w:t xml:space="preserve">is permitted </w:t>
      </w:r>
      <w:r w:rsidR="004E22CA" w:rsidRPr="003D3BF2">
        <w:rPr>
          <w:rFonts w:asciiTheme="minorHAnsi" w:hAnsiTheme="minorHAnsi" w:cstheme="minorHAnsi"/>
        </w:rPr>
        <w:t xml:space="preserve">provided that each responsible entity documents </w:t>
      </w:r>
      <w:r w:rsidR="000D13D9" w:rsidRPr="003D3BF2">
        <w:rPr>
          <w:rFonts w:asciiTheme="minorHAnsi" w:hAnsiTheme="minorHAnsi" w:cstheme="minorHAnsi"/>
        </w:rPr>
        <w:t>the situation causing the problem, alternatives evaluated, and</w:t>
      </w:r>
      <w:r w:rsidR="004E22CA" w:rsidRPr="003D3BF2">
        <w:rPr>
          <w:rFonts w:asciiTheme="minorHAnsi" w:hAnsiTheme="minorHAnsi" w:cstheme="minorHAnsi"/>
        </w:rPr>
        <w:t xml:space="preserve"> tak</w:t>
      </w:r>
      <w:r w:rsidR="004C5AAA" w:rsidRPr="003D3BF2">
        <w:rPr>
          <w:rFonts w:asciiTheme="minorHAnsi" w:hAnsiTheme="minorHAnsi" w:cstheme="minorHAnsi"/>
        </w:rPr>
        <w:t>es</w:t>
      </w:r>
      <w:r w:rsidR="004E22CA" w:rsidRPr="003D3BF2">
        <w:rPr>
          <w:rFonts w:asciiTheme="minorHAnsi" w:hAnsiTheme="minorHAnsi" w:cstheme="minorHAnsi"/>
        </w:rPr>
        <w:t xml:space="preserve"> actions to resolve the situation</w:t>
      </w:r>
      <w:bookmarkEnd w:id="25"/>
    </w:p>
    <w:p w14:paraId="2DE796EF" w14:textId="3D6B18F6" w:rsidR="004A225B" w:rsidRPr="003D3BF2" w:rsidRDefault="005826EF" w:rsidP="004A225B">
      <w:pPr>
        <w:pStyle w:val="Requirement"/>
        <w:numPr>
          <w:ilvl w:val="1"/>
          <w:numId w:val="5"/>
        </w:numPr>
        <w:rPr>
          <w:rFonts w:asciiTheme="minorHAnsi" w:hAnsiTheme="minorHAnsi" w:cstheme="minorHAnsi"/>
        </w:rPr>
      </w:pPr>
      <w:r w:rsidRPr="003D3BF2">
        <w:rPr>
          <w:rFonts w:asciiTheme="minorHAnsi" w:hAnsiTheme="minorHAnsi" w:cstheme="minorHAnsi"/>
        </w:rPr>
        <w:t>B</w:t>
      </w:r>
      <w:r w:rsidR="000D13D9" w:rsidRPr="003D3BF2">
        <w:rPr>
          <w:rFonts w:asciiTheme="minorHAnsi" w:hAnsiTheme="minorHAnsi" w:cstheme="minorHAnsi"/>
        </w:rPr>
        <w:t xml:space="preserve">e </w:t>
      </w:r>
      <w:r w:rsidR="004A225B" w:rsidRPr="003D3BF2">
        <w:rPr>
          <w:rFonts w:asciiTheme="minorHAnsi" w:hAnsiTheme="minorHAnsi" w:cstheme="minorHAnsi"/>
        </w:rPr>
        <w:t xml:space="preserve">allowed </w:t>
      </w:r>
      <w:r w:rsidR="00D33A1E" w:rsidRPr="003D3BF2">
        <w:rPr>
          <w:rFonts w:asciiTheme="minorHAnsi" w:hAnsiTheme="minorHAnsi" w:cstheme="minorHAnsi"/>
        </w:rPr>
        <w:t>to have revisions to the CAP</w:t>
      </w:r>
      <w:r w:rsidR="00BA36B9" w:rsidRPr="003D3BF2">
        <w:rPr>
          <w:rFonts w:asciiTheme="minorHAnsi" w:hAnsiTheme="minorHAnsi" w:cstheme="minorHAnsi"/>
        </w:rPr>
        <w:t xml:space="preserve"> </w:t>
      </w:r>
      <w:r w:rsidR="004A225B" w:rsidRPr="003D3BF2">
        <w:rPr>
          <w:rFonts w:ascii="Calibri" w:hAnsi="Calibri"/>
        </w:rPr>
        <w:t xml:space="preserve">in </w:t>
      </w:r>
      <w:proofErr w:type="gramStart"/>
      <w:r w:rsidR="004A225B" w:rsidRPr="003D3BF2">
        <w:rPr>
          <w:rFonts w:ascii="Calibri" w:hAnsi="Calibri"/>
        </w:rPr>
        <w:t xml:space="preserve">subsequent </w:t>
      </w:r>
      <w:r w:rsidR="004A225B" w:rsidRPr="003D3BF2">
        <w:rPr>
          <w:rFonts w:ascii="Calibri" w:hAnsi="Calibri" w:cs="Calibri"/>
        </w:rPr>
        <w:t>to</w:t>
      </w:r>
      <w:proofErr w:type="gramEnd"/>
      <w:r w:rsidR="004A225B" w:rsidRPr="003D3BF2">
        <w:rPr>
          <w:rFonts w:ascii="Calibri" w:hAnsi="Calibri" w:cs="Calibri"/>
        </w:rPr>
        <w:t xml:space="preserve"> </w:t>
      </w:r>
      <w:r w:rsidR="004A225B" w:rsidRPr="003D3BF2">
        <w:rPr>
          <w:rFonts w:ascii="Calibri" w:hAnsi="Calibri"/>
        </w:rPr>
        <w:t xml:space="preserve">Extreme Temperature Assessments, </w:t>
      </w:r>
      <w:r w:rsidR="00D33A1E" w:rsidRPr="003D3BF2">
        <w:rPr>
          <w:rFonts w:ascii="Calibri" w:hAnsi="Calibri"/>
        </w:rPr>
        <w:t xml:space="preserve">provided that </w:t>
      </w:r>
      <w:r w:rsidR="004A225B" w:rsidRPr="003D3BF2">
        <w:rPr>
          <w:rFonts w:ascii="Calibri" w:hAnsi="Calibri"/>
        </w:rPr>
        <w:t xml:space="preserve">the planned </w:t>
      </w:r>
      <w:r w:rsidR="004A225B" w:rsidRPr="003D3BF2">
        <w:rPr>
          <w:rFonts w:ascii="Calibri" w:hAnsi="Calibri" w:cs="Calibri"/>
        </w:rPr>
        <w:t>BES</w:t>
      </w:r>
      <w:r w:rsidR="004A225B" w:rsidRPr="003D3BF2">
        <w:rPr>
          <w:rFonts w:ascii="Calibri" w:hAnsi="Calibri"/>
        </w:rPr>
        <w:t xml:space="preserve"> shall continue to meet the performance requirements</w:t>
      </w:r>
      <w:r w:rsidR="004A225B" w:rsidRPr="003D3BF2">
        <w:rPr>
          <w:rFonts w:ascii="Calibri" w:hAnsi="Calibri" w:cs="Calibri"/>
        </w:rPr>
        <w:t xml:space="preserve"> of Table 1.</w:t>
      </w:r>
    </w:p>
    <w:p w14:paraId="3997C5C6" w14:textId="334319BC" w:rsidR="006C6196" w:rsidRPr="00DE4750" w:rsidRDefault="006C6196" w:rsidP="006C6196">
      <w:pPr>
        <w:pStyle w:val="Measure"/>
        <w:tabs>
          <w:tab w:val="clear" w:pos="936"/>
        </w:tabs>
        <w:spacing w:after="0"/>
        <w:ind w:left="907" w:hanging="547"/>
        <w:rPr>
          <w:rFonts w:asciiTheme="minorHAnsi" w:hAnsiTheme="minorHAnsi"/>
        </w:rPr>
      </w:pPr>
      <w:r>
        <w:rPr>
          <w:rFonts w:asciiTheme="minorHAnsi" w:hAnsiTheme="minorHAnsi"/>
        </w:rPr>
        <w:t xml:space="preserve">Each </w:t>
      </w:r>
      <w:r w:rsidRPr="004E22CA">
        <w:rPr>
          <w:rFonts w:asciiTheme="minorHAnsi" w:hAnsiTheme="minorHAnsi"/>
        </w:rPr>
        <w:t>responsible entity, as identified in Requirement R1, shall provide dated evidence</w:t>
      </w:r>
      <w:r w:rsidR="004C5AAA">
        <w:rPr>
          <w:rFonts w:asciiTheme="minorHAnsi" w:hAnsiTheme="minorHAnsi"/>
        </w:rPr>
        <w:t>,</w:t>
      </w:r>
      <w:r w:rsidRPr="004E22CA">
        <w:rPr>
          <w:rFonts w:asciiTheme="minorHAnsi" w:hAnsiTheme="minorHAnsi"/>
        </w:rPr>
        <w:t xml:space="preserve"> such as electronic or hard copy documentation</w:t>
      </w:r>
      <w:r w:rsidR="004C5AAA">
        <w:rPr>
          <w:rFonts w:asciiTheme="minorHAnsi" w:hAnsiTheme="minorHAnsi"/>
        </w:rPr>
        <w:t>,</w:t>
      </w:r>
      <w:r w:rsidRPr="004E22CA">
        <w:rPr>
          <w:rFonts w:asciiTheme="minorHAnsi" w:hAnsiTheme="minorHAnsi"/>
        </w:rPr>
        <w:t xml:space="preserve"> of </w:t>
      </w:r>
      <w:r w:rsidR="008E4D17">
        <w:rPr>
          <w:rFonts w:asciiTheme="minorHAnsi" w:hAnsiTheme="minorHAnsi"/>
        </w:rPr>
        <w:t>each</w:t>
      </w:r>
      <w:r w:rsidR="008E4D17" w:rsidRPr="004E22CA">
        <w:rPr>
          <w:rFonts w:asciiTheme="minorHAnsi" w:hAnsiTheme="minorHAnsi"/>
        </w:rPr>
        <w:t xml:space="preserve"> </w:t>
      </w:r>
      <w:r w:rsidRPr="004E22CA">
        <w:rPr>
          <w:rFonts w:asciiTheme="minorHAnsi" w:hAnsiTheme="minorHAnsi"/>
        </w:rPr>
        <w:t>CAP</w:t>
      </w:r>
      <w:r w:rsidR="008E4D17">
        <w:rPr>
          <w:rFonts w:asciiTheme="minorHAnsi" w:hAnsiTheme="minorHAnsi"/>
        </w:rPr>
        <w:t xml:space="preserve"> developed for its Extreme Temperature Assessment</w:t>
      </w:r>
      <w:r w:rsidRPr="004E22CA">
        <w:rPr>
          <w:rFonts w:asciiTheme="minorHAnsi" w:hAnsiTheme="minorHAnsi"/>
        </w:rPr>
        <w:t xml:space="preserve">, including any revision history, when </w:t>
      </w:r>
      <w:r w:rsidRPr="004E22CA">
        <w:rPr>
          <w:rFonts w:asciiTheme="minorHAnsi" w:hAnsiTheme="minorHAnsi" w:cstheme="minorHAnsi"/>
        </w:rPr>
        <w:t xml:space="preserve">the </w:t>
      </w:r>
      <w:r w:rsidR="005A69DC">
        <w:rPr>
          <w:rFonts w:asciiTheme="minorHAnsi" w:hAnsiTheme="minorHAnsi" w:cstheme="minorHAnsi"/>
        </w:rPr>
        <w:t xml:space="preserve">assessment of the </w:t>
      </w:r>
      <w:r w:rsidRPr="004E22CA">
        <w:rPr>
          <w:rFonts w:asciiTheme="minorHAnsi" w:hAnsiTheme="minorHAnsi" w:cstheme="minorHAnsi"/>
        </w:rPr>
        <w:t>benchmark planning case</w:t>
      </w:r>
      <w:r w:rsidR="005A69DC">
        <w:rPr>
          <w:rFonts w:asciiTheme="minorHAnsi" w:hAnsiTheme="minorHAnsi" w:cstheme="minorHAnsi"/>
        </w:rPr>
        <w:t>s</w:t>
      </w:r>
      <w:r w:rsidRPr="004E22CA">
        <w:rPr>
          <w:rFonts w:asciiTheme="minorHAnsi" w:hAnsiTheme="minorHAnsi" w:cstheme="minorHAnsi"/>
        </w:rPr>
        <w:t xml:space="preserve"> indicate </w:t>
      </w:r>
      <w:r w:rsidR="005A69DC">
        <w:rPr>
          <w:rFonts w:asciiTheme="minorHAnsi" w:hAnsiTheme="minorHAnsi" w:cstheme="minorHAnsi"/>
        </w:rPr>
        <w:t>its portion of the BES</w:t>
      </w:r>
      <w:r w:rsidRPr="004E22CA">
        <w:rPr>
          <w:rFonts w:asciiTheme="minorHAnsi" w:hAnsiTheme="minorHAnsi" w:cstheme="minorHAnsi"/>
        </w:rPr>
        <w:t xml:space="preserve"> is unable to meet performance requirements </w:t>
      </w:r>
      <w:r w:rsidR="00BA36B9">
        <w:rPr>
          <w:rFonts w:asciiTheme="minorHAnsi" w:hAnsiTheme="minorHAnsi" w:cstheme="minorHAnsi"/>
        </w:rPr>
        <w:t>for</w:t>
      </w:r>
      <w:r w:rsidRPr="004E22CA">
        <w:rPr>
          <w:rFonts w:asciiTheme="minorHAnsi" w:hAnsiTheme="minorHAnsi" w:cstheme="minorHAnsi"/>
        </w:rPr>
        <w:t xml:space="preserve"> Table 1</w:t>
      </w:r>
      <w:r w:rsidR="00BA36B9">
        <w:rPr>
          <w:rFonts w:asciiTheme="minorHAnsi" w:hAnsiTheme="minorHAnsi" w:cstheme="minorHAnsi"/>
        </w:rPr>
        <w:t xml:space="preserve"> P0 or P1 Contingencies in accordance with Requirement R9</w:t>
      </w:r>
      <w:r>
        <w:rPr>
          <w:rFonts w:asciiTheme="minorHAnsi" w:hAnsiTheme="minorHAnsi"/>
        </w:rPr>
        <w:t>.</w:t>
      </w:r>
    </w:p>
    <w:p w14:paraId="203A1214" w14:textId="77777777" w:rsidR="008B231B" w:rsidRDefault="008B231B">
      <w:pPr>
        <w:spacing w:after="0"/>
        <w:rPr>
          <w:rFonts w:asciiTheme="minorHAnsi" w:hAnsiTheme="minorHAnsi"/>
        </w:rPr>
      </w:pPr>
    </w:p>
    <w:p w14:paraId="5ABE7599" w14:textId="045496F6" w:rsidR="008B78B3" w:rsidRPr="003D3BF2" w:rsidRDefault="006C6196" w:rsidP="008B231B">
      <w:pPr>
        <w:pStyle w:val="Requirement"/>
        <w:tabs>
          <w:tab w:val="clear" w:pos="936"/>
        </w:tabs>
        <w:ind w:left="900" w:hanging="540"/>
        <w:rPr>
          <w:rFonts w:asciiTheme="minorHAnsi" w:hAnsiTheme="minorHAnsi"/>
        </w:rPr>
      </w:pPr>
      <w:r>
        <w:rPr>
          <w:rFonts w:asciiTheme="minorHAnsi" w:hAnsiTheme="minorHAnsi"/>
        </w:rPr>
        <w:t xml:space="preserve">Each </w:t>
      </w:r>
      <w:r w:rsidRPr="003D3BF2">
        <w:rPr>
          <w:rFonts w:asciiTheme="minorHAnsi" w:hAnsiTheme="minorHAnsi"/>
        </w:rPr>
        <w:t xml:space="preserve">responsible entity, as identified in Requirement R1, shall </w:t>
      </w:r>
      <w:bookmarkStart w:id="26" w:name="_Hlk169007601"/>
      <w:r w:rsidRPr="003D3BF2">
        <w:rPr>
          <w:rFonts w:asciiTheme="minorHAnsi" w:hAnsiTheme="minorHAnsi"/>
        </w:rPr>
        <w:t xml:space="preserve">evaluate and document </w:t>
      </w:r>
      <w:proofErr w:type="gramStart"/>
      <w:r w:rsidRPr="003D3BF2">
        <w:rPr>
          <w:rFonts w:asciiTheme="minorHAnsi" w:hAnsiTheme="minorHAnsi"/>
        </w:rPr>
        <w:t>possible actions</w:t>
      </w:r>
      <w:proofErr w:type="gramEnd"/>
      <w:r w:rsidRPr="003D3BF2">
        <w:rPr>
          <w:rFonts w:asciiTheme="minorHAnsi" w:hAnsiTheme="minorHAnsi"/>
        </w:rPr>
        <w:t xml:space="preserve"> </w:t>
      </w:r>
      <w:r w:rsidR="008B78B3" w:rsidRPr="003D3BF2">
        <w:rPr>
          <w:rFonts w:asciiTheme="minorHAnsi" w:hAnsiTheme="minorHAnsi"/>
        </w:rPr>
        <w:t>for the following:</w:t>
      </w:r>
      <w:r w:rsidR="004D7BA8" w:rsidRPr="003D3BF2">
        <w:rPr>
          <w:rFonts w:asciiTheme="minorHAnsi" w:hAnsiTheme="minorHAnsi"/>
        </w:rPr>
        <w:t xml:space="preserve"> </w:t>
      </w:r>
      <w:r w:rsidR="004D7BA8" w:rsidRPr="003D3BF2">
        <w:rPr>
          <w:rFonts w:asciiTheme="minorHAnsi" w:hAnsiTheme="minorHAnsi"/>
          <w:i/>
        </w:rPr>
        <w:t>[Violation Risk Factor: Lower] [Time Horizon: Long-term Planning]</w:t>
      </w:r>
    </w:p>
    <w:p w14:paraId="4836C685" w14:textId="0333B3F8" w:rsidR="004D7BA8" w:rsidRDefault="004D7BA8" w:rsidP="00DB5EA6">
      <w:pPr>
        <w:pStyle w:val="Requirement"/>
        <w:numPr>
          <w:ilvl w:val="1"/>
          <w:numId w:val="5"/>
        </w:numPr>
        <w:rPr>
          <w:rFonts w:asciiTheme="minorHAnsi" w:hAnsiTheme="minorHAnsi"/>
        </w:rPr>
      </w:pPr>
      <w:r w:rsidRPr="003D3BF2">
        <w:rPr>
          <w:rFonts w:asciiTheme="minorHAnsi" w:hAnsiTheme="minorHAnsi"/>
        </w:rPr>
        <w:t xml:space="preserve"> B</w:t>
      </w:r>
      <w:r w:rsidR="008B78B3" w:rsidRPr="003D3BF2">
        <w:rPr>
          <w:rFonts w:asciiTheme="minorHAnsi" w:hAnsiTheme="minorHAnsi"/>
        </w:rPr>
        <w:t>enchmark planning cases where</w:t>
      </w:r>
      <w:r w:rsidR="008B78B3">
        <w:rPr>
          <w:rFonts w:asciiTheme="minorHAnsi" w:hAnsiTheme="minorHAnsi"/>
        </w:rPr>
        <w:t xml:space="preserve"> </w:t>
      </w:r>
      <w:proofErr w:type="gramStart"/>
      <w:r>
        <w:rPr>
          <w:rFonts w:asciiTheme="minorHAnsi" w:hAnsiTheme="minorHAnsi"/>
        </w:rPr>
        <w:t>possible actions</w:t>
      </w:r>
      <w:proofErr w:type="gramEnd"/>
      <w:r>
        <w:rPr>
          <w:rFonts w:asciiTheme="minorHAnsi" w:hAnsiTheme="minorHAnsi"/>
        </w:rPr>
        <w:t xml:space="preserve"> are </w:t>
      </w:r>
      <w:r w:rsidR="006C6196">
        <w:rPr>
          <w:rFonts w:asciiTheme="minorHAnsi" w:hAnsiTheme="minorHAnsi"/>
        </w:rPr>
        <w:t xml:space="preserve">designed to mitigate the consequences and adverse impacts </w:t>
      </w:r>
      <w:bookmarkEnd w:id="26"/>
      <w:r w:rsidR="006C6196">
        <w:rPr>
          <w:rFonts w:asciiTheme="minorHAnsi" w:hAnsiTheme="minorHAnsi"/>
        </w:rPr>
        <w:t xml:space="preserve">when the study results indicate the System could result in instability, uncontrolled separation, or Cascading for the Table 1 P2, P4, and P7 Contingencies. </w:t>
      </w:r>
    </w:p>
    <w:p w14:paraId="6ED44C1A" w14:textId="1C4E636D" w:rsidR="008B231B" w:rsidRPr="00DE4750" w:rsidRDefault="004D7BA8" w:rsidP="00DB5EA6">
      <w:pPr>
        <w:pStyle w:val="Requirement"/>
        <w:numPr>
          <w:ilvl w:val="1"/>
          <w:numId w:val="5"/>
        </w:numPr>
        <w:rPr>
          <w:rFonts w:asciiTheme="minorHAnsi" w:hAnsiTheme="minorHAnsi"/>
        </w:rPr>
      </w:pPr>
      <w:r>
        <w:rPr>
          <w:rFonts w:asciiTheme="minorHAnsi" w:hAnsiTheme="minorHAnsi"/>
        </w:rPr>
        <w:t xml:space="preserve"> </w:t>
      </w:r>
      <w:r w:rsidRPr="003D3BF2">
        <w:rPr>
          <w:rFonts w:asciiTheme="minorHAnsi" w:hAnsiTheme="minorHAnsi"/>
        </w:rPr>
        <w:t xml:space="preserve">Sensitivity cases where </w:t>
      </w:r>
      <w:proofErr w:type="gramStart"/>
      <w:r w:rsidRPr="003D3BF2">
        <w:rPr>
          <w:rFonts w:asciiTheme="minorHAnsi" w:hAnsiTheme="minorHAnsi"/>
        </w:rPr>
        <w:t>possible actions</w:t>
      </w:r>
      <w:proofErr w:type="gramEnd"/>
      <w:r w:rsidRPr="003D3BF2">
        <w:rPr>
          <w:rFonts w:asciiTheme="minorHAnsi" w:hAnsiTheme="minorHAnsi"/>
        </w:rPr>
        <w:t xml:space="preserve"> are designed to mitigate </w:t>
      </w:r>
      <w:r w:rsidR="00004B03" w:rsidRPr="003D3BF2">
        <w:rPr>
          <w:rFonts w:asciiTheme="minorHAnsi" w:hAnsiTheme="minorHAnsi"/>
        </w:rPr>
        <w:t xml:space="preserve">failures to meet the performance requirements in </w:t>
      </w:r>
      <w:r w:rsidRPr="003D3BF2">
        <w:rPr>
          <w:rFonts w:asciiTheme="minorHAnsi" w:hAnsiTheme="minorHAnsi"/>
        </w:rPr>
        <w:t xml:space="preserve">Table 1 </w:t>
      </w:r>
      <w:r w:rsidR="005F6373" w:rsidRPr="003D3BF2">
        <w:rPr>
          <w:rFonts w:asciiTheme="minorHAnsi" w:hAnsiTheme="minorHAnsi"/>
        </w:rPr>
        <w:t>for categor</w:t>
      </w:r>
      <w:r w:rsidR="00FE08DD" w:rsidRPr="003D3BF2">
        <w:rPr>
          <w:rFonts w:asciiTheme="minorHAnsi" w:hAnsiTheme="minorHAnsi"/>
        </w:rPr>
        <w:t>y</w:t>
      </w:r>
      <w:r w:rsidR="005F6373" w:rsidRPr="003D3BF2">
        <w:rPr>
          <w:rFonts w:asciiTheme="minorHAnsi" w:hAnsiTheme="minorHAnsi"/>
        </w:rPr>
        <w:t xml:space="preserve"> </w:t>
      </w:r>
      <w:r w:rsidRPr="003D3BF2">
        <w:rPr>
          <w:rFonts w:asciiTheme="minorHAnsi" w:hAnsiTheme="minorHAnsi"/>
        </w:rPr>
        <w:t>P0, P1, P2, P4, and P7 Contingencies.</w:t>
      </w:r>
    </w:p>
    <w:p w14:paraId="617869F8" w14:textId="790A9CB2" w:rsidR="008B231B" w:rsidRPr="00DE4750" w:rsidRDefault="008B231B" w:rsidP="008B231B">
      <w:pPr>
        <w:pStyle w:val="Measure"/>
        <w:tabs>
          <w:tab w:val="clear" w:pos="936"/>
        </w:tabs>
        <w:spacing w:after="0"/>
        <w:ind w:left="900" w:hanging="540"/>
        <w:rPr>
          <w:rFonts w:asciiTheme="minorHAnsi" w:hAnsiTheme="minorHAnsi"/>
        </w:rPr>
      </w:pPr>
      <w:r>
        <w:rPr>
          <w:rFonts w:asciiTheme="minorHAnsi" w:hAnsiTheme="minorHAnsi"/>
        </w:rPr>
        <w:t xml:space="preserve">Each </w:t>
      </w:r>
      <w:r w:rsidRPr="003539D5">
        <w:rPr>
          <w:rFonts w:asciiTheme="minorHAnsi" w:hAnsiTheme="minorHAnsi" w:cstheme="minorHAnsi"/>
        </w:rPr>
        <w:t xml:space="preserve">responsible entity, as </w:t>
      </w:r>
      <w:r w:rsidR="00BF2344" w:rsidRPr="00163534">
        <w:rPr>
          <w:rFonts w:asciiTheme="minorHAnsi" w:hAnsiTheme="minorHAnsi"/>
        </w:rPr>
        <w:t>identified</w:t>
      </w:r>
      <w:r w:rsidRPr="003539D5">
        <w:rPr>
          <w:rFonts w:asciiTheme="minorHAnsi" w:hAnsiTheme="minorHAnsi" w:cstheme="minorHAnsi"/>
        </w:rPr>
        <w:t xml:space="preserve"> in Requirement R1, shall provide dated evidence</w:t>
      </w:r>
      <w:r>
        <w:rPr>
          <w:rFonts w:asciiTheme="minorHAnsi" w:hAnsiTheme="minorHAnsi" w:cstheme="minorHAnsi"/>
        </w:rPr>
        <w:t xml:space="preserve"> </w:t>
      </w:r>
      <w:r w:rsidR="000C321A">
        <w:rPr>
          <w:rFonts w:asciiTheme="minorHAnsi" w:hAnsiTheme="minorHAnsi" w:cstheme="minorHAnsi"/>
        </w:rPr>
        <w:t xml:space="preserve">such as electronic or hard copy documentation </w:t>
      </w:r>
      <w:r>
        <w:rPr>
          <w:rFonts w:asciiTheme="minorHAnsi" w:hAnsiTheme="minorHAnsi" w:cstheme="minorHAnsi"/>
        </w:rPr>
        <w:t>that it evaluated and documented possible actions designed to mitigate the</w:t>
      </w:r>
      <w:r w:rsidRPr="00E06A87">
        <w:rPr>
          <w:rFonts w:asciiTheme="minorHAnsi" w:hAnsiTheme="minorHAnsi"/>
        </w:rPr>
        <w:t xml:space="preserve"> </w:t>
      </w:r>
      <w:r w:rsidRPr="00A94932">
        <w:rPr>
          <w:rFonts w:asciiTheme="minorHAnsi" w:hAnsiTheme="minorHAnsi"/>
        </w:rPr>
        <w:t xml:space="preserve">consequences and adverse impacts when the benchmark planning case study results indicate the System </w:t>
      </w:r>
      <w:r>
        <w:rPr>
          <w:rFonts w:asciiTheme="minorHAnsi" w:hAnsiTheme="minorHAnsi"/>
        </w:rPr>
        <w:t xml:space="preserve">could result in </w:t>
      </w:r>
      <w:r w:rsidRPr="00A94932">
        <w:rPr>
          <w:rFonts w:asciiTheme="minorHAnsi" w:hAnsiTheme="minorHAnsi"/>
        </w:rPr>
        <w:t>instability, uncontrolled separation, or Cascading for the Table 1 P2, P4, and P7 Contingencies</w:t>
      </w:r>
      <w:r>
        <w:rPr>
          <w:rFonts w:asciiTheme="minorHAnsi" w:hAnsiTheme="minorHAnsi"/>
        </w:rPr>
        <w:t>.</w:t>
      </w:r>
    </w:p>
    <w:p w14:paraId="638637EB" w14:textId="77777777" w:rsidR="008B231B" w:rsidRDefault="008B231B">
      <w:pPr>
        <w:spacing w:after="0"/>
        <w:rPr>
          <w:rFonts w:asciiTheme="minorHAnsi" w:hAnsiTheme="minorHAnsi"/>
        </w:rPr>
      </w:pPr>
    </w:p>
    <w:p w14:paraId="2F1C10A2" w14:textId="55FB0C75" w:rsidR="008B231B" w:rsidRPr="00DE4750" w:rsidRDefault="008B231B" w:rsidP="008B231B">
      <w:pPr>
        <w:pStyle w:val="Requirement"/>
        <w:tabs>
          <w:tab w:val="clear" w:pos="936"/>
        </w:tabs>
        <w:ind w:left="900" w:hanging="540"/>
        <w:rPr>
          <w:rFonts w:asciiTheme="minorHAnsi" w:hAnsiTheme="minorHAnsi"/>
        </w:rPr>
      </w:pPr>
      <w:r>
        <w:rPr>
          <w:rFonts w:asciiTheme="minorHAnsi" w:hAnsiTheme="minorHAnsi"/>
        </w:rPr>
        <w:t xml:space="preserve">Each </w:t>
      </w:r>
      <w:r w:rsidR="00BF1CE6" w:rsidRPr="00360D53">
        <w:rPr>
          <w:rFonts w:asciiTheme="minorHAnsi" w:hAnsiTheme="minorHAnsi"/>
        </w:rPr>
        <w:t>responsible entity</w:t>
      </w:r>
      <w:r w:rsidR="00BF1CE6">
        <w:rPr>
          <w:rFonts w:asciiTheme="minorHAnsi" w:hAnsiTheme="minorHAnsi"/>
        </w:rPr>
        <w:t xml:space="preserve">, as </w:t>
      </w:r>
      <w:r w:rsidR="00BF1CE6" w:rsidRPr="00163534">
        <w:rPr>
          <w:rFonts w:asciiTheme="minorHAnsi" w:hAnsiTheme="minorHAnsi"/>
        </w:rPr>
        <w:t>identified</w:t>
      </w:r>
      <w:r w:rsidR="00BF1CE6">
        <w:rPr>
          <w:rFonts w:asciiTheme="minorHAnsi" w:hAnsiTheme="minorHAnsi"/>
        </w:rPr>
        <w:t xml:space="preserve"> in Requirement R1,</w:t>
      </w:r>
      <w:r w:rsidR="00BF1CE6" w:rsidRPr="00360D53">
        <w:rPr>
          <w:rFonts w:asciiTheme="minorHAnsi" w:hAnsiTheme="minorHAnsi"/>
        </w:rPr>
        <w:t xml:space="preserve"> shall </w:t>
      </w:r>
      <w:bookmarkStart w:id="27" w:name="_Hlk169007627"/>
      <w:r w:rsidR="00BF1CE6" w:rsidRPr="00360D53">
        <w:rPr>
          <w:rFonts w:asciiTheme="minorHAnsi" w:hAnsiTheme="minorHAnsi"/>
        </w:rPr>
        <w:t xml:space="preserve">provide its Extreme Temperature Assessment results within </w:t>
      </w:r>
      <w:proofErr w:type="gramStart"/>
      <w:r w:rsidR="00BF1CE6" w:rsidRPr="00360D53">
        <w:rPr>
          <w:rFonts w:asciiTheme="minorHAnsi" w:hAnsiTheme="minorHAnsi"/>
        </w:rPr>
        <w:t>60</w:t>
      </w:r>
      <w:proofErr w:type="gramEnd"/>
      <w:r w:rsidR="00BF1CE6" w:rsidRPr="00360D53">
        <w:rPr>
          <w:rFonts w:asciiTheme="minorHAnsi" w:hAnsiTheme="minorHAnsi"/>
        </w:rPr>
        <w:t xml:space="preserve"> </w:t>
      </w:r>
      <w:r w:rsidR="00BF1CE6">
        <w:rPr>
          <w:rFonts w:asciiTheme="minorHAnsi" w:hAnsiTheme="minorHAnsi"/>
        </w:rPr>
        <w:t xml:space="preserve">calendar </w:t>
      </w:r>
      <w:r w:rsidR="00BF1CE6" w:rsidRPr="00360D53">
        <w:rPr>
          <w:rFonts w:asciiTheme="minorHAnsi" w:hAnsiTheme="minorHAnsi"/>
        </w:rPr>
        <w:t xml:space="preserve">days </w:t>
      </w:r>
      <w:bookmarkEnd w:id="27"/>
      <w:r w:rsidR="00BF1CE6" w:rsidRPr="00360D53">
        <w:rPr>
          <w:rFonts w:asciiTheme="minorHAnsi" w:hAnsiTheme="minorHAnsi"/>
        </w:rPr>
        <w:t>of a request to any functional entity that has a reliability related need and submits a written request for the information.</w:t>
      </w:r>
      <w:r w:rsidRPr="00DE4750">
        <w:rPr>
          <w:rFonts w:asciiTheme="minorHAnsi" w:hAnsiTheme="minorHAnsi"/>
        </w:rPr>
        <w:t xml:space="preserve"> </w:t>
      </w:r>
      <w:r w:rsidRPr="00DE4750">
        <w:rPr>
          <w:rFonts w:asciiTheme="minorHAnsi" w:hAnsiTheme="minorHAnsi"/>
          <w:i/>
        </w:rPr>
        <w:t>[Violation Risk Factor:</w:t>
      </w:r>
      <w:r>
        <w:rPr>
          <w:rFonts w:asciiTheme="minorHAnsi" w:hAnsiTheme="minorHAnsi"/>
          <w:i/>
        </w:rPr>
        <w:t xml:space="preserve"> Medium</w:t>
      </w:r>
      <w:r w:rsidRPr="00DE4750">
        <w:rPr>
          <w:rFonts w:asciiTheme="minorHAnsi" w:hAnsiTheme="minorHAnsi"/>
          <w:i/>
        </w:rPr>
        <w:t>] [Time Horizon:</w:t>
      </w:r>
      <w:r>
        <w:rPr>
          <w:rFonts w:asciiTheme="minorHAnsi" w:hAnsiTheme="minorHAnsi"/>
          <w:i/>
        </w:rPr>
        <w:t xml:space="preserve"> Long-term Planning</w:t>
      </w:r>
      <w:r w:rsidRPr="00DE4750">
        <w:rPr>
          <w:rFonts w:asciiTheme="minorHAnsi" w:hAnsiTheme="minorHAnsi"/>
          <w:i/>
        </w:rPr>
        <w:t>]</w:t>
      </w:r>
    </w:p>
    <w:p w14:paraId="62B6DDA8" w14:textId="49F93485" w:rsidR="008B231B" w:rsidRPr="00DE4750" w:rsidRDefault="008B231B" w:rsidP="008B231B">
      <w:pPr>
        <w:pStyle w:val="Measure"/>
        <w:tabs>
          <w:tab w:val="clear" w:pos="936"/>
        </w:tabs>
        <w:spacing w:after="0"/>
        <w:ind w:left="900" w:hanging="540"/>
        <w:rPr>
          <w:rFonts w:asciiTheme="minorHAnsi" w:hAnsiTheme="minorHAnsi"/>
        </w:rPr>
      </w:pPr>
      <w:r>
        <w:rPr>
          <w:rFonts w:asciiTheme="minorHAnsi" w:hAnsiTheme="minorHAnsi"/>
        </w:rPr>
        <w:t xml:space="preserve">Each </w:t>
      </w:r>
      <w:r w:rsidR="00021F24" w:rsidRPr="00360D53">
        <w:rPr>
          <w:rFonts w:asciiTheme="minorHAnsi" w:hAnsiTheme="minorHAnsi"/>
        </w:rPr>
        <w:t xml:space="preserve">responsible entity, </w:t>
      </w:r>
      <w:r w:rsidR="00021F24">
        <w:rPr>
          <w:rFonts w:asciiTheme="minorHAnsi" w:hAnsiTheme="minorHAnsi"/>
        </w:rPr>
        <w:t xml:space="preserve">as </w:t>
      </w:r>
      <w:r w:rsidR="00021F24" w:rsidRPr="00163534">
        <w:rPr>
          <w:rFonts w:asciiTheme="minorHAnsi" w:hAnsiTheme="minorHAnsi"/>
        </w:rPr>
        <w:t>identified</w:t>
      </w:r>
      <w:r w:rsidR="00021F24">
        <w:rPr>
          <w:rFonts w:asciiTheme="minorHAnsi" w:hAnsiTheme="minorHAnsi"/>
        </w:rPr>
        <w:t xml:space="preserve"> in Requirement R1, </w:t>
      </w:r>
      <w:r w:rsidR="00021F24" w:rsidRPr="00360D53">
        <w:rPr>
          <w:rFonts w:asciiTheme="minorHAnsi" w:hAnsiTheme="minorHAnsi"/>
        </w:rPr>
        <w:t xml:space="preserve">shall provide </w:t>
      </w:r>
      <w:r w:rsidR="00021F24">
        <w:rPr>
          <w:rFonts w:asciiTheme="minorHAnsi" w:hAnsiTheme="minorHAnsi"/>
        </w:rPr>
        <w:t xml:space="preserve">dated </w:t>
      </w:r>
      <w:r w:rsidR="00021F24" w:rsidRPr="00360D53">
        <w:rPr>
          <w:rFonts w:asciiTheme="minorHAnsi" w:hAnsiTheme="minorHAnsi"/>
        </w:rPr>
        <w:t xml:space="preserve">evidence, such as email notices, documentation of updated web pages, postal receipts showing recipient; or a demonstration of a public posting that it provided its Extreme Temperature Assessment to any functional entity who has a reliability need within 60 </w:t>
      </w:r>
      <w:r w:rsidR="00021F24">
        <w:rPr>
          <w:rFonts w:asciiTheme="minorHAnsi" w:hAnsiTheme="minorHAnsi"/>
        </w:rPr>
        <w:t xml:space="preserve">calendar </w:t>
      </w:r>
      <w:r w:rsidR="00021F24" w:rsidRPr="00360D53">
        <w:rPr>
          <w:rFonts w:asciiTheme="minorHAnsi" w:hAnsiTheme="minorHAnsi"/>
        </w:rPr>
        <w:t>days of a written request</w:t>
      </w:r>
      <w:r w:rsidRPr="00360D53">
        <w:rPr>
          <w:rFonts w:asciiTheme="minorHAnsi" w:hAnsiTheme="minorHAnsi"/>
        </w:rPr>
        <w:t>.</w:t>
      </w:r>
    </w:p>
    <w:p w14:paraId="1C6268D3" w14:textId="77777777" w:rsidR="00671CEC" w:rsidRDefault="00671CEC">
      <w:pPr>
        <w:spacing w:after="0"/>
        <w:rPr>
          <w:rFonts w:asciiTheme="minorHAnsi" w:hAnsiTheme="minorHAnsi"/>
        </w:rPr>
      </w:pPr>
      <w:r>
        <w:rPr>
          <w:rFonts w:asciiTheme="minorHAnsi" w:hAnsiTheme="minorHAnsi"/>
        </w:rPr>
        <w:br w:type="page"/>
      </w:r>
    </w:p>
    <w:p w14:paraId="065C249F" w14:textId="77777777" w:rsidR="00E1757C" w:rsidRPr="00CA6ACC" w:rsidRDefault="00E1757C" w:rsidP="00E1757C">
      <w:pPr>
        <w:pStyle w:val="Section"/>
        <w:rPr>
          <w:rFonts w:ascii="Tahoma" w:hAnsi="Tahoma" w:cs="Tahoma"/>
          <w:color w:val="204C81"/>
          <w:sz w:val="28"/>
          <w:szCs w:val="28"/>
        </w:rPr>
      </w:pPr>
      <w:r w:rsidRPr="00CA6ACC">
        <w:rPr>
          <w:rFonts w:ascii="Tahoma" w:hAnsi="Tahoma" w:cs="Tahoma"/>
          <w:color w:val="204C81"/>
          <w:sz w:val="28"/>
          <w:szCs w:val="28"/>
        </w:rPr>
        <w:t>Compliance</w:t>
      </w:r>
    </w:p>
    <w:p w14:paraId="17F5A38F" w14:textId="77777777" w:rsidR="009C2375" w:rsidRPr="00DE4750" w:rsidRDefault="009C2375" w:rsidP="00061415">
      <w:pPr>
        <w:pStyle w:val="ListNumber"/>
        <w:numPr>
          <w:ilvl w:val="0"/>
          <w:numId w:val="3"/>
        </w:numPr>
        <w:tabs>
          <w:tab w:val="clear" w:pos="936"/>
        </w:tabs>
        <w:ind w:left="900" w:hanging="540"/>
        <w:rPr>
          <w:rFonts w:asciiTheme="minorHAnsi" w:hAnsiTheme="minorHAnsi"/>
          <w:b/>
        </w:rPr>
      </w:pPr>
      <w:r w:rsidRPr="00DE4750">
        <w:rPr>
          <w:rFonts w:asciiTheme="minorHAnsi" w:hAnsiTheme="minorHAnsi"/>
          <w:b/>
        </w:rPr>
        <w:t>Compliance Monitoring Process</w:t>
      </w:r>
    </w:p>
    <w:p w14:paraId="4590567A" w14:textId="77777777" w:rsidR="0023786A" w:rsidRPr="00DE4750" w:rsidRDefault="0023786A" w:rsidP="00061415">
      <w:pPr>
        <w:pStyle w:val="ListNumber"/>
        <w:numPr>
          <w:ilvl w:val="1"/>
          <w:numId w:val="3"/>
        </w:numPr>
        <w:tabs>
          <w:tab w:val="clear" w:pos="1674"/>
        </w:tabs>
        <w:spacing w:after="0"/>
        <w:ind w:left="1440" w:hanging="540"/>
        <w:rPr>
          <w:rFonts w:asciiTheme="minorHAnsi" w:hAnsiTheme="minorHAnsi"/>
          <w:b/>
        </w:rPr>
      </w:pPr>
      <w:r w:rsidRPr="00DE4750">
        <w:rPr>
          <w:rFonts w:asciiTheme="minorHAnsi" w:hAnsiTheme="minorHAnsi"/>
          <w:b/>
        </w:rPr>
        <w:t xml:space="preserve">Compliance </w:t>
      </w:r>
      <w:r w:rsidR="00F12542" w:rsidRPr="00DE4750">
        <w:rPr>
          <w:rFonts w:asciiTheme="minorHAnsi" w:hAnsiTheme="minorHAnsi"/>
          <w:b/>
        </w:rPr>
        <w:t>Enforcement Authority</w:t>
      </w:r>
      <w:r w:rsidR="00B9501D">
        <w:rPr>
          <w:rFonts w:asciiTheme="minorHAnsi" w:hAnsiTheme="minorHAnsi"/>
          <w:b/>
        </w:rPr>
        <w:t>:</w:t>
      </w:r>
      <w:r w:rsidR="006C2CC7">
        <w:rPr>
          <w:rFonts w:asciiTheme="minorHAnsi" w:hAnsiTheme="minorHAnsi"/>
          <w:b/>
        </w:rPr>
        <w:t xml:space="preserve"> </w:t>
      </w:r>
      <w:r w:rsidR="006C2CC7">
        <w:rPr>
          <w:rFonts w:ascii="Calibri" w:hAnsi="Calibri"/>
        </w:rPr>
        <w:t>“</w:t>
      </w:r>
      <w:r w:rsidR="006C2CC7" w:rsidRPr="00C33659">
        <w:rPr>
          <w:rFonts w:ascii="Calibri" w:hAnsi="Calibri"/>
        </w:rPr>
        <w:t xml:space="preserve">Compliance Enforcement Authority” means NERC or the Regional Entity, or any entity as otherwise designated by an Applicable Governmental Authority, in their respective roles of monitoring and/or enforcing compliance with mandatory and enforceable Reliability Standards in their respective </w:t>
      </w:r>
      <w:proofErr w:type="gramStart"/>
      <w:r w:rsidR="006C2CC7" w:rsidRPr="00C33659">
        <w:rPr>
          <w:rFonts w:ascii="Calibri" w:hAnsi="Calibri"/>
        </w:rPr>
        <w:t>jurisdictions</w:t>
      </w:r>
      <w:proofErr w:type="gramEnd"/>
      <w:r w:rsidR="006C2CC7">
        <w:rPr>
          <w:rFonts w:ascii="Calibri" w:hAnsi="Calibri"/>
        </w:rPr>
        <w:t>.</w:t>
      </w:r>
    </w:p>
    <w:p w14:paraId="4D5262A2" w14:textId="77777777" w:rsidR="0023786A" w:rsidRPr="00DE4750" w:rsidRDefault="00B52FE1" w:rsidP="00061415">
      <w:pPr>
        <w:pStyle w:val="ListNumber"/>
        <w:numPr>
          <w:ilvl w:val="1"/>
          <w:numId w:val="1"/>
        </w:numPr>
        <w:tabs>
          <w:tab w:val="clear" w:pos="1674"/>
        </w:tabs>
        <w:spacing w:before="120" w:after="0"/>
        <w:ind w:left="1440" w:hanging="540"/>
        <w:rPr>
          <w:rFonts w:asciiTheme="minorHAnsi" w:hAnsiTheme="minorHAnsi"/>
          <w:b/>
        </w:rPr>
      </w:pPr>
      <w:r w:rsidRPr="00DE4750">
        <w:rPr>
          <w:rFonts w:asciiTheme="minorHAnsi" w:hAnsiTheme="minorHAnsi"/>
          <w:b/>
        </w:rPr>
        <w:t>Evidence</w:t>
      </w:r>
      <w:r w:rsidR="0023786A" w:rsidRPr="00DE4750">
        <w:rPr>
          <w:rFonts w:asciiTheme="minorHAnsi" w:hAnsiTheme="minorHAnsi"/>
          <w:b/>
        </w:rPr>
        <w:t xml:space="preserve"> Retention</w:t>
      </w:r>
      <w:r w:rsidR="00B9501D">
        <w:rPr>
          <w:rFonts w:asciiTheme="minorHAnsi" w:hAnsiTheme="minorHAnsi"/>
          <w:b/>
        </w:rPr>
        <w:t>:</w:t>
      </w:r>
      <w:r w:rsidR="006C2CC7" w:rsidRPr="006C2CC7">
        <w:rPr>
          <w:rFonts w:asciiTheme="minorHAnsi" w:hAnsiTheme="minorHAnsi"/>
        </w:rPr>
        <w:t xml:space="preserve"> </w:t>
      </w:r>
      <w:r w:rsidR="006C2CC7" w:rsidRPr="001E6F69">
        <w:rPr>
          <w:rFonts w:asciiTheme="minorHAnsi" w:hAnsiTheme="minorHAnsi"/>
        </w:rPr>
        <w:t>The following evidence retention period</w:t>
      </w:r>
      <w:r w:rsidR="006C2CC7">
        <w:rPr>
          <w:rFonts w:asciiTheme="minorHAnsi" w:hAnsiTheme="minorHAnsi"/>
        </w:rPr>
        <w:t>(</w:t>
      </w:r>
      <w:r w:rsidR="006C2CC7" w:rsidRPr="001E6F69">
        <w:rPr>
          <w:rFonts w:asciiTheme="minorHAnsi" w:hAnsiTheme="minorHAnsi"/>
        </w:rPr>
        <w:t>s</w:t>
      </w:r>
      <w:r w:rsidR="006C2CC7">
        <w:rPr>
          <w:rFonts w:asciiTheme="minorHAnsi" w:hAnsiTheme="minorHAnsi"/>
        </w:rPr>
        <w:t>)</w:t>
      </w:r>
      <w:r w:rsidR="006C2CC7" w:rsidRPr="001E6F69">
        <w:rPr>
          <w:rFonts w:asciiTheme="minorHAnsi" w:hAnsiTheme="minorHAnsi"/>
        </w:rPr>
        <w:t xml:space="preserve"> identify the </w:t>
      </w:r>
      <w:proofErr w:type="gramStart"/>
      <w:r w:rsidR="006C2CC7" w:rsidRPr="001E6F69">
        <w:rPr>
          <w:rFonts w:asciiTheme="minorHAnsi" w:hAnsiTheme="minorHAnsi"/>
        </w:rPr>
        <w:t>period of time</w:t>
      </w:r>
      <w:proofErr w:type="gramEnd"/>
      <w:r w:rsidR="006C2CC7" w:rsidRPr="001E6F69">
        <w:rPr>
          <w:rFonts w:asciiTheme="minorHAnsi" w:hAnsiTheme="minorHAnsi"/>
        </w:rPr>
        <w:t xml:space="preserve"> an entity is required to retain specific evidence to demonstrate compliance. For instances where the evidence retention period specified below is shorter than the time since the last audit, the Compliance Enforcement Authority may ask an entity to provide other evidence to show that it was compliant for the full-time period since the last audit</w:t>
      </w:r>
      <w:r w:rsidR="006C2CC7">
        <w:rPr>
          <w:rFonts w:asciiTheme="minorHAnsi" w:hAnsiTheme="minorHAnsi"/>
        </w:rPr>
        <w:t>.</w:t>
      </w:r>
    </w:p>
    <w:p w14:paraId="6C9EB24C" w14:textId="77777777" w:rsidR="006C2CC7" w:rsidRDefault="006C2CC7" w:rsidP="00061415">
      <w:pPr>
        <w:pStyle w:val="BodyIndent2"/>
        <w:spacing w:after="0"/>
        <w:ind w:hanging="540"/>
        <w:rPr>
          <w:rFonts w:asciiTheme="minorHAnsi" w:hAnsiTheme="minorHAnsi"/>
        </w:rPr>
      </w:pPr>
    </w:p>
    <w:p w14:paraId="1F2AF876" w14:textId="77777777" w:rsidR="001E6F69" w:rsidRPr="001E6F69" w:rsidRDefault="001E6F69" w:rsidP="00061415">
      <w:pPr>
        <w:pStyle w:val="BodyIndent2"/>
        <w:rPr>
          <w:rFonts w:asciiTheme="minorHAnsi" w:hAnsiTheme="minorHAnsi"/>
        </w:rPr>
      </w:pPr>
      <w:r w:rsidRPr="001E6F69">
        <w:rPr>
          <w:rFonts w:asciiTheme="minorHAnsi" w:hAnsiTheme="minorHAnsi"/>
        </w:rPr>
        <w:t xml:space="preserve">The applicable entity shall keep data or evidence to show compliance as identified below unless directed by its Compliance Enforcement Authority to retain specific evidence for a longer </w:t>
      </w:r>
      <w:proofErr w:type="gramStart"/>
      <w:r w:rsidRPr="001E6F69">
        <w:rPr>
          <w:rFonts w:asciiTheme="minorHAnsi" w:hAnsiTheme="minorHAnsi"/>
        </w:rPr>
        <w:t>period of time</w:t>
      </w:r>
      <w:proofErr w:type="gramEnd"/>
      <w:r w:rsidRPr="001E6F69">
        <w:rPr>
          <w:rFonts w:asciiTheme="minorHAnsi" w:hAnsiTheme="minorHAnsi"/>
        </w:rPr>
        <w:t xml:space="preserve"> as part of an investigation.</w:t>
      </w:r>
    </w:p>
    <w:p w14:paraId="4E8A7B3E" w14:textId="331C29B5" w:rsidR="00675A7A" w:rsidRPr="00675A7A" w:rsidRDefault="008B231B" w:rsidP="007544D2">
      <w:pPr>
        <w:pStyle w:val="ListNumber"/>
        <w:numPr>
          <w:ilvl w:val="0"/>
          <w:numId w:val="7"/>
        </w:numPr>
        <w:tabs>
          <w:tab w:val="clear" w:pos="2160"/>
        </w:tabs>
        <w:ind w:left="1980" w:hanging="540"/>
        <w:rPr>
          <w:rFonts w:asciiTheme="minorHAnsi" w:hAnsiTheme="minorHAnsi"/>
        </w:rPr>
      </w:pPr>
      <w:r>
        <w:rPr>
          <w:rFonts w:asciiTheme="minorHAnsi" w:hAnsiTheme="minorHAnsi"/>
        </w:rPr>
        <w:t>Each responsible entity shall retain evidence of compliance with each requirement in this standard for five calendar years</w:t>
      </w:r>
      <w:r w:rsidR="009722B8">
        <w:rPr>
          <w:rFonts w:asciiTheme="minorHAnsi" w:hAnsiTheme="minorHAnsi"/>
        </w:rPr>
        <w:t xml:space="preserve"> or one complete Extreme Temperature Assessment cycle, whichever is longer</w:t>
      </w:r>
      <w:r>
        <w:rPr>
          <w:rFonts w:asciiTheme="minorHAnsi" w:hAnsiTheme="minorHAnsi"/>
        </w:rPr>
        <w:t>.</w:t>
      </w:r>
      <w:r w:rsidR="00675A7A" w:rsidRPr="001E6F69">
        <w:rPr>
          <w:rFonts w:asciiTheme="minorHAnsi" w:hAnsiTheme="minorHAnsi"/>
        </w:rPr>
        <w:t xml:space="preserve"> </w:t>
      </w:r>
    </w:p>
    <w:p w14:paraId="31A6D217" w14:textId="77777777" w:rsidR="00F12542" w:rsidRPr="00DE4750" w:rsidRDefault="00F12542" w:rsidP="00061415">
      <w:pPr>
        <w:pStyle w:val="ListNumber"/>
        <w:numPr>
          <w:ilvl w:val="1"/>
          <w:numId w:val="1"/>
        </w:numPr>
        <w:tabs>
          <w:tab w:val="clear" w:pos="1674"/>
        </w:tabs>
        <w:spacing w:after="0"/>
        <w:ind w:left="1440" w:hanging="540"/>
        <w:rPr>
          <w:rFonts w:asciiTheme="minorHAnsi" w:hAnsiTheme="minorHAnsi"/>
          <w:b/>
        </w:rPr>
      </w:pPr>
      <w:r w:rsidRPr="00DE4750">
        <w:rPr>
          <w:rFonts w:asciiTheme="minorHAnsi" w:hAnsiTheme="minorHAnsi"/>
          <w:b/>
        </w:rPr>
        <w:t xml:space="preserve">Compliance Monitoring and </w:t>
      </w:r>
      <w:r w:rsidR="00540E89">
        <w:rPr>
          <w:rFonts w:asciiTheme="minorHAnsi" w:hAnsiTheme="minorHAnsi"/>
          <w:b/>
        </w:rPr>
        <w:t>Enforcement Program</w:t>
      </w:r>
      <w:r w:rsidR="007256DE">
        <w:rPr>
          <w:rFonts w:asciiTheme="minorHAnsi" w:hAnsiTheme="minorHAnsi"/>
          <w:b/>
        </w:rPr>
        <w:t xml:space="preserve">: </w:t>
      </w:r>
      <w:r w:rsidR="007256DE" w:rsidRPr="001E6F69">
        <w:rPr>
          <w:rFonts w:ascii="Calibri" w:hAnsi="Calibri"/>
        </w:rPr>
        <w:t>As defined in the NERC Rules of Procedure,</w:t>
      </w:r>
      <w:r w:rsidR="007256DE" w:rsidRPr="001E6F69">
        <w:rPr>
          <w:rFonts w:asciiTheme="minorHAnsi" w:hAnsiTheme="minorHAnsi"/>
        </w:rPr>
        <w:t xml:space="preserve"> “Compliance Monitoring and </w:t>
      </w:r>
      <w:r w:rsidR="007256DE">
        <w:rPr>
          <w:rFonts w:asciiTheme="minorHAnsi" w:hAnsiTheme="minorHAnsi"/>
        </w:rPr>
        <w:t>Enforcement Program</w:t>
      </w:r>
      <w:r w:rsidR="007256DE" w:rsidRPr="001E6F69">
        <w:rPr>
          <w:rFonts w:asciiTheme="minorHAnsi" w:hAnsiTheme="minorHAnsi"/>
        </w:rPr>
        <w:t xml:space="preserve">” refers to the identification of the processes that will be used to evaluate data or information for the purpose of assessing performance or outcomes with the associated </w:t>
      </w:r>
      <w:r w:rsidR="007256DE">
        <w:rPr>
          <w:rFonts w:asciiTheme="minorHAnsi" w:hAnsiTheme="minorHAnsi"/>
        </w:rPr>
        <w:t>R</w:t>
      </w:r>
      <w:r w:rsidR="007256DE" w:rsidRPr="001E6F69">
        <w:rPr>
          <w:rFonts w:asciiTheme="minorHAnsi" w:hAnsiTheme="minorHAnsi"/>
        </w:rPr>
        <w:t xml:space="preserve">eliability </w:t>
      </w:r>
      <w:r w:rsidR="007256DE">
        <w:rPr>
          <w:rFonts w:asciiTheme="minorHAnsi" w:hAnsiTheme="minorHAnsi"/>
        </w:rPr>
        <w:t>S</w:t>
      </w:r>
      <w:r w:rsidR="007256DE" w:rsidRPr="001E6F69">
        <w:rPr>
          <w:rFonts w:asciiTheme="minorHAnsi" w:hAnsiTheme="minorHAnsi"/>
        </w:rPr>
        <w:t>tandard</w:t>
      </w:r>
      <w:r w:rsidR="007256DE">
        <w:rPr>
          <w:rFonts w:asciiTheme="minorHAnsi" w:hAnsiTheme="minorHAnsi"/>
        </w:rPr>
        <w:t>.</w:t>
      </w:r>
    </w:p>
    <w:p w14:paraId="1D809F89" w14:textId="77777777" w:rsidR="007F7B4B" w:rsidRDefault="007F7B4B" w:rsidP="007256DE">
      <w:pPr>
        <w:pStyle w:val="ListNumber"/>
        <w:numPr>
          <w:ilvl w:val="0"/>
          <w:numId w:val="0"/>
        </w:numPr>
        <w:ind w:left="1530"/>
        <w:rPr>
          <w:b/>
        </w:rPr>
      </w:pPr>
    </w:p>
    <w:p w14:paraId="7D3201A5" w14:textId="77777777" w:rsidR="007D1D83" w:rsidRDefault="007D1D83">
      <w:pPr>
        <w:spacing w:after="0"/>
        <w:rPr>
          <w:b/>
        </w:rPr>
        <w:sectPr w:rsidR="007D1D83" w:rsidSect="00886672">
          <w:headerReference w:type="default" r:id="rId13"/>
          <w:footerReference w:type="default" r:id="rId14"/>
          <w:pgSz w:w="12240" w:h="15840"/>
          <w:pgMar w:top="1440" w:right="1440" w:bottom="1440" w:left="1440" w:header="720" w:footer="720" w:gutter="0"/>
          <w:cols w:space="720"/>
          <w:docGrid w:linePitch="360"/>
        </w:sectPr>
      </w:pPr>
    </w:p>
    <w:p w14:paraId="1C10D0F8" w14:textId="465E98CF" w:rsidR="007D1D83" w:rsidRDefault="007D1D83">
      <w:pPr>
        <w:spacing w:after="0"/>
        <w:rPr>
          <w:b/>
        </w:rPr>
      </w:pPr>
    </w:p>
    <w:tbl>
      <w:tblPr>
        <w:tblStyle w:val="TableGrid"/>
        <w:tblW w:w="14668" w:type="dxa"/>
        <w:tblInd w:w="-813" w:type="dxa"/>
        <w:tblLayout w:type="fixed"/>
        <w:tblLook w:val="04A0" w:firstRow="1" w:lastRow="0" w:firstColumn="1" w:lastColumn="0" w:noHBand="0" w:noVBand="1"/>
      </w:tblPr>
      <w:tblGrid>
        <w:gridCol w:w="2425"/>
        <w:gridCol w:w="2970"/>
        <w:gridCol w:w="5133"/>
        <w:gridCol w:w="4140"/>
      </w:tblGrid>
      <w:tr w:rsidR="007D1D83" w:rsidRPr="00B8543E" w14:paraId="05726FFC" w14:textId="77777777" w:rsidTr="007544D2">
        <w:trPr>
          <w:trHeight w:val="701"/>
          <w:tblHeader/>
        </w:trPr>
        <w:tc>
          <w:tcPr>
            <w:tcW w:w="14668" w:type="dxa"/>
            <w:gridSpan w:val="4"/>
            <w:tcBorders>
              <w:bottom w:val="single" w:sz="4" w:space="0" w:color="auto"/>
            </w:tcBorders>
            <w:shd w:val="clear" w:color="auto" w:fill="204C81"/>
          </w:tcPr>
          <w:p w14:paraId="549BFBC2" w14:textId="2AE99A64" w:rsidR="007D1D83" w:rsidRDefault="007D1D83" w:rsidP="004F6F92">
            <w:pPr>
              <w:spacing w:after="0"/>
              <w:jc w:val="center"/>
              <w:rPr>
                <w:rFonts w:asciiTheme="minorHAnsi" w:hAnsiTheme="minorHAnsi" w:cstheme="minorHAnsi"/>
                <w:b/>
                <w:bCs/>
                <w:color w:val="FFFFFF" w:themeColor="background1"/>
                <w:sz w:val="22"/>
                <w:szCs w:val="22"/>
              </w:rPr>
            </w:pPr>
            <w:r w:rsidRPr="00B8543E">
              <w:rPr>
                <w:rFonts w:asciiTheme="minorHAnsi" w:hAnsiTheme="minorHAnsi" w:cstheme="minorHAnsi"/>
                <w:b/>
                <w:bCs/>
                <w:color w:val="FFFFFF" w:themeColor="background1"/>
                <w:sz w:val="22"/>
                <w:szCs w:val="22"/>
              </w:rPr>
              <w:t>Table 1</w:t>
            </w:r>
            <w:r w:rsidR="00C071E8">
              <w:rPr>
                <w:rFonts w:asciiTheme="minorHAnsi" w:hAnsiTheme="minorHAnsi" w:cstheme="minorHAnsi"/>
                <w:b/>
                <w:bCs/>
                <w:color w:val="FFFFFF" w:themeColor="background1"/>
                <w:sz w:val="22"/>
                <w:szCs w:val="22"/>
              </w:rPr>
              <w:t>.1</w:t>
            </w:r>
            <w:r w:rsidRPr="00B8543E">
              <w:rPr>
                <w:rFonts w:asciiTheme="minorHAnsi" w:hAnsiTheme="minorHAnsi" w:cstheme="minorHAnsi"/>
                <w:b/>
                <w:bCs/>
                <w:color w:val="FFFFFF" w:themeColor="background1"/>
                <w:sz w:val="22"/>
                <w:szCs w:val="22"/>
              </w:rPr>
              <w:t xml:space="preserve">: Contingencies </w:t>
            </w:r>
            <w:r w:rsidR="00C071E8">
              <w:rPr>
                <w:rFonts w:asciiTheme="minorHAnsi" w:hAnsiTheme="minorHAnsi" w:cstheme="minorHAnsi"/>
                <w:b/>
                <w:bCs/>
                <w:color w:val="FFFFFF" w:themeColor="background1"/>
                <w:sz w:val="22"/>
                <w:szCs w:val="22"/>
              </w:rPr>
              <w:t>Category</w:t>
            </w:r>
          </w:p>
          <w:p w14:paraId="4C2D6B19" w14:textId="40A4096D" w:rsidR="004F6F92" w:rsidRPr="00B8543E" w:rsidRDefault="004F6F92" w:rsidP="007544D2">
            <w:pPr>
              <w:spacing w:after="0"/>
              <w:jc w:val="center"/>
              <w:rPr>
                <w:rFonts w:asciiTheme="minorHAnsi" w:hAnsiTheme="minorHAnsi" w:cstheme="minorHAnsi"/>
                <w:b/>
                <w:bCs/>
                <w:color w:val="FFFFFF" w:themeColor="background1"/>
                <w:sz w:val="22"/>
                <w:szCs w:val="22"/>
              </w:rPr>
            </w:pPr>
            <w:r w:rsidRPr="004F6F92">
              <w:rPr>
                <w:rFonts w:asciiTheme="minorHAnsi" w:hAnsiTheme="minorHAnsi" w:cstheme="minorHAnsi"/>
                <w:b/>
                <w:bCs/>
                <w:color w:val="FFFFFF" w:themeColor="background1"/>
                <w:sz w:val="22"/>
                <w:szCs w:val="22"/>
              </w:rPr>
              <w:t>See Footnote 2 for BES Level</w:t>
            </w:r>
          </w:p>
        </w:tc>
      </w:tr>
      <w:tr w:rsidR="007544D2" w:rsidRPr="00F2029A" w14:paraId="6C3A977E" w14:textId="77777777" w:rsidTr="008B78B3">
        <w:trPr>
          <w:trHeight w:val="512"/>
          <w:tblHeader/>
        </w:trPr>
        <w:tc>
          <w:tcPr>
            <w:tcW w:w="2425" w:type="dxa"/>
            <w:tcBorders>
              <w:top w:val="single" w:sz="4" w:space="0" w:color="auto"/>
              <w:left w:val="single" w:sz="4" w:space="0" w:color="auto"/>
              <w:bottom w:val="single" w:sz="4" w:space="0" w:color="auto"/>
              <w:right w:val="single" w:sz="4" w:space="0" w:color="auto"/>
            </w:tcBorders>
            <w:shd w:val="clear" w:color="auto" w:fill="5D85A9"/>
          </w:tcPr>
          <w:p w14:paraId="0051C06A" w14:textId="77777777" w:rsidR="007544D2" w:rsidRPr="004F6F92" w:rsidRDefault="007544D2" w:rsidP="004F6F92">
            <w:pPr>
              <w:jc w:val="center"/>
              <w:rPr>
                <w:rFonts w:asciiTheme="minorHAnsi" w:hAnsiTheme="minorHAnsi" w:cstheme="minorHAnsi"/>
                <w:b/>
                <w:bCs/>
                <w:color w:val="FFFFFF" w:themeColor="background1"/>
                <w:sz w:val="22"/>
                <w:szCs w:val="22"/>
              </w:rPr>
            </w:pPr>
            <w:r w:rsidRPr="004F6F92">
              <w:rPr>
                <w:rFonts w:asciiTheme="minorHAnsi" w:hAnsiTheme="minorHAnsi" w:cstheme="minorHAnsi"/>
                <w:b/>
                <w:bCs/>
                <w:color w:val="FFFFFF" w:themeColor="background1"/>
                <w:sz w:val="22"/>
                <w:szCs w:val="22"/>
              </w:rPr>
              <w:t>Category</w:t>
            </w:r>
          </w:p>
          <w:p w14:paraId="5B4F5B61" w14:textId="77777777" w:rsidR="007544D2" w:rsidRPr="004F6F92" w:rsidRDefault="007544D2" w:rsidP="004F6F92">
            <w:pPr>
              <w:rPr>
                <w:rFonts w:asciiTheme="minorHAnsi" w:hAnsiTheme="minorHAnsi" w:cstheme="minorHAnsi"/>
                <w:b/>
                <w:bCs/>
                <w:color w:val="FFFFFF" w:themeColor="background1"/>
                <w:sz w:val="22"/>
                <w:szCs w:val="22"/>
              </w:rPr>
            </w:pPr>
          </w:p>
        </w:tc>
        <w:tc>
          <w:tcPr>
            <w:tcW w:w="2970" w:type="dxa"/>
            <w:tcBorders>
              <w:top w:val="single" w:sz="4" w:space="0" w:color="auto"/>
              <w:left w:val="single" w:sz="4" w:space="0" w:color="auto"/>
              <w:bottom w:val="single" w:sz="4" w:space="0" w:color="auto"/>
              <w:right w:val="single" w:sz="4" w:space="0" w:color="auto"/>
            </w:tcBorders>
            <w:shd w:val="clear" w:color="auto" w:fill="5D85A9"/>
          </w:tcPr>
          <w:p w14:paraId="0E716CE9" w14:textId="77777777" w:rsidR="007544D2" w:rsidRPr="004F6F92" w:rsidRDefault="007544D2" w:rsidP="004F6F92">
            <w:pPr>
              <w:jc w:val="center"/>
              <w:rPr>
                <w:rFonts w:asciiTheme="minorHAnsi" w:hAnsiTheme="minorHAnsi" w:cstheme="minorHAnsi"/>
                <w:b/>
                <w:bCs/>
                <w:color w:val="FFFFFF" w:themeColor="background1"/>
                <w:sz w:val="22"/>
                <w:szCs w:val="22"/>
              </w:rPr>
            </w:pPr>
            <w:r w:rsidRPr="004F6F92">
              <w:rPr>
                <w:rFonts w:asciiTheme="minorHAnsi" w:hAnsiTheme="minorHAnsi" w:cstheme="minorHAnsi"/>
                <w:b/>
                <w:bCs/>
                <w:color w:val="FFFFFF" w:themeColor="background1"/>
                <w:sz w:val="22"/>
                <w:szCs w:val="22"/>
              </w:rPr>
              <w:t>Initial Condition</w:t>
            </w:r>
          </w:p>
        </w:tc>
        <w:tc>
          <w:tcPr>
            <w:tcW w:w="5133" w:type="dxa"/>
            <w:tcBorders>
              <w:top w:val="single" w:sz="4" w:space="0" w:color="auto"/>
              <w:left w:val="single" w:sz="4" w:space="0" w:color="auto"/>
              <w:bottom w:val="single" w:sz="4" w:space="0" w:color="auto"/>
              <w:right w:val="single" w:sz="4" w:space="0" w:color="auto"/>
            </w:tcBorders>
            <w:shd w:val="clear" w:color="auto" w:fill="5D85A9"/>
          </w:tcPr>
          <w:p w14:paraId="38393F4B" w14:textId="4F2659C1" w:rsidR="007544D2" w:rsidRPr="007544D2" w:rsidRDefault="007544D2" w:rsidP="004F6F92">
            <w:pPr>
              <w:jc w:val="center"/>
              <w:rPr>
                <w:rFonts w:asciiTheme="minorHAnsi" w:hAnsiTheme="minorHAnsi"/>
                <w:b/>
                <w:color w:val="FFFFFF" w:themeColor="background1"/>
                <w:sz w:val="22"/>
              </w:rPr>
            </w:pPr>
            <w:r w:rsidRPr="007544D2">
              <w:rPr>
                <w:rFonts w:asciiTheme="minorHAnsi" w:hAnsiTheme="minorHAnsi"/>
                <w:b/>
                <w:color w:val="FFFFFF" w:themeColor="background1"/>
                <w:sz w:val="22"/>
              </w:rPr>
              <w:t>Event</w:t>
            </w:r>
          </w:p>
        </w:tc>
        <w:tc>
          <w:tcPr>
            <w:tcW w:w="4140" w:type="dxa"/>
            <w:tcBorders>
              <w:top w:val="single" w:sz="4" w:space="0" w:color="auto"/>
              <w:left w:val="single" w:sz="4" w:space="0" w:color="auto"/>
              <w:bottom w:val="single" w:sz="4" w:space="0" w:color="auto"/>
              <w:right w:val="single" w:sz="4" w:space="0" w:color="auto"/>
            </w:tcBorders>
            <w:shd w:val="clear" w:color="auto" w:fill="5D85A9"/>
          </w:tcPr>
          <w:p w14:paraId="073DE303" w14:textId="0D4E1722" w:rsidR="007544D2" w:rsidRPr="007544D2" w:rsidRDefault="007544D2" w:rsidP="004F6F92">
            <w:pPr>
              <w:jc w:val="center"/>
              <w:rPr>
                <w:rFonts w:asciiTheme="minorHAnsi" w:hAnsiTheme="minorHAnsi"/>
                <w:b/>
                <w:color w:val="FFFFFF" w:themeColor="background1"/>
                <w:sz w:val="22"/>
              </w:rPr>
            </w:pPr>
            <w:r w:rsidRPr="004F6F92">
              <w:rPr>
                <w:rFonts w:asciiTheme="minorHAnsi" w:hAnsiTheme="minorHAnsi" w:cstheme="minorHAnsi"/>
                <w:b/>
                <w:bCs/>
                <w:color w:val="FFFFFF" w:themeColor="background1"/>
                <w:sz w:val="22"/>
                <w:szCs w:val="22"/>
              </w:rPr>
              <w:t>Fault type</w:t>
            </w:r>
          </w:p>
        </w:tc>
      </w:tr>
      <w:tr w:rsidR="005E4639" w:rsidRPr="00C071E8" w14:paraId="44DC6253" w14:textId="77777777" w:rsidTr="00196C48">
        <w:trPr>
          <w:trHeight w:val="314"/>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14:paraId="146B362A" w14:textId="77777777" w:rsidR="005E4639" w:rsidRPr="00F62CAD" w:rsidRDefault="005E4639" w:rsidP="005E4639">
            <w:pPr>
              <w:spacing w:before="60" w:after="60"/>
              <w:rPr>
                <w:rFonts w:asciiTheme="minorHAnsi" w:hAnsiTheme="minorHAnsi"/>
                <w:b/>
                <w:sz w:val="22"/>
                <w:szCs w:val="22"/>
              </w:rPr>
            </w:pPr>
            <w:r w:rsidRPr="00F62CAD">
              <w:rPr>
                <w:rFonts w:asciiTheme="minorHAnsi" w:hAnsiTheme="minorHAnsi"/>
                <w:b/>
                <w:sz w:val="22"/>
                <w:szCs w:val="22"/>
              </w:rPr>
              <w:t>P0</w:t>
            </w:r>
          </w:p>
          <w:p w14:paraId="4A3CBB30" w14:textId="700995D6" w:rsidR="005E4639" w:rsidRPr="00C071E8" w:rsidRDefault="005E4639" w:rsidP="005E4639">
            <w:pPr>
              <w:rPr>
                <w:rFonts w:asciiTheme="minorHAnsi" w:hAnsiTheme="minorHAnsi" w:cstheme="minorHAnsi"/>
                <w:sz w:val="22"/>
                <w:szCs w:val="22"/>
              </w:rPr>
            </w:pPr>
            <w:r w:rsidRPr="00F62CAD">
              <w:rPr>
                <w:rFonts w:asciiTheme="minorHAnsi" w:hAnsiTheme="minorHAnsi"/>
                <w:sz w:val="22"/>
                <w:szCs w:val="22"/>
              </w:rPr>
              <w:t>No Contingency</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16E5F88E" w14:textId="3AC635DE" w:rsidR="005E4639" w:rsidRPr="00C071E8" w:rsidRDefault="005E4639" w:rsidP="005E4639">
            <w:pPr>
              <w:rPr>
                <w:rFonts w:asciiTheme="minorHAnsi" w:hAnsiTheme="minorHAnsi" w:cstheme="minorHAnsi"/>
                <w:sz w:val="22"/>
                <w:szCs w:val="22"/>
              </w:rPr>
            </w:pPr>
            <w:r w:rsidRPr="00F62CAD">
              <w:rPr>
                <w:rFonts w:asciiTheme="minorHAnsi" w:hAnsiTheme="minorHAnsi"/>
                <w:sz w:val="22"/>
                <w:szCs w:val="22"/>
              </w:rPr>
              <w:t>Normal System</w:t>
            </w:r>
          </w:p>
        </w:tc>
        <w:tc>
          <w:tcPr>
            <w:tcW w:w="5133" w:type="dxa"/>
            <w:tcBorders>
              <w:top w:val="single" w:sz="4" w:space="0" w:color="auto"/>
              <w:left w:val="single" w:sz="4" w:space="0" w:color="auto"/>
              <w:bottom w:val="single" w:sz="4" w:space="0" w:color="auto"/>
              <w:right w:val="single" w:sz="4" w:space="0" w:color="auto"/>
            </w:tcBorders>
            <w:shd w:val="clear" w:color="auto" w:fill="auto"/>
            <w:vAlign w:val="center"/>
          </w:tcPr>
          <w:p w14:paraId="0F7D2A71" w14:textId="610D5AB1" w:rsidR="005E4639" w:rsidRPr="00C071E8" w:rsidRDefault="005E4639" w:rsidP="005E4639">
            <w:pPr>
              <w:rPr>
                <w:rFonts w:asciiTheme="minorHAnsi" w:hAnsiTheme="minorHAnsi" w:cstheme="minorHAnsi"/>
                <w:sz w:val="22"/>
                <w:szCs w:val="22"/>
              </w:rPr>
            </w:pPr>
            <w:r w:rsidRPr="00F62CAD">
              <w:rPr>
                <w:rFonts w:asciiTheme="minorHAnsi" w:hAnsiTheme="minorHAnsi"/>
                <w:sz w:val="22"/>
                <w:szCs w:val="22"/>
              </w:rPr>
              <w:t>None</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4FD1F622" w14:textId="585D185C" w:rsidR="005E4639" w:rsidRPr="00C071E8" w:rsidRDefault="005E4639" w:rsidP="005E4639">
            <w:pPr>
              <w:rPr>
                <w:rFonts w:asciiTheme="minorHAnsi" w:hAnsiTheme="minorHAnsi" w:cstheme="minorHAnsi"/>
                <w:sz w:val="22"/>
                <w:szCs w:val="22"/>
              </w:rPr>
            </w:pPr>
            <w:r w:rsidRPr="00F62CAD">
              <w:rPr>
                <w:rFonts w:asciiTheme="minorHAnsi" w:hAnsiTheme="minorHAnsi"/>
                <w:sz w:val="22"/>
                <w:szCs w:val="22"/>
              </w:rPr>
              <w:t>N/A</w:t>
            </w:r>
          </w:p>
        </w:tc>
      </w:tr>
      <w:tr w:rsidR="00196C48" w:rsidRPr="00C071E8" w14:paraId="2786DB57" w14:textId="77777777" w:rsidTr="00196C48">
        <w:trPr>
          <w:trHeight w:val="314"/>
        </w:trPr>
        <w:tc>
          <w:tcPr>
            <w:tcW w:w="2425" w:type="dxa"/>
            <w:vMerge w:val="restart"/>
            <w:tcBorders>
              <w:top w:val="single" w:sz="4" w:space="0" w:color="auto"/>
              <w:left w:val="single" w:sz="4" w:space="0" w:color="auto"/>
              <w:right w:val="single" w:sz="4" w:space="0" w:color="auto"/>
            </w:tcBorders>
            <w:shd w:val="clear" w:color="auto" w:fill="auto"/>
            <w:vAlign w:val="center"/>
          </w:tcPr>
          <w:p w14:paraId="067C5605" w14:textId="77777777" w:rsidR="00196C48" w:rsidRPr="00F62CAD" w:rsidRDefault="00196C48" w:rsidP="005E4639">
            <w:pPr>
              <w:spacing w:before="60" w:after="60"/>
              <w:ind w:left="36"/>
              <w:rPr>
                <w:rFonts w:asciiTheme="minorHAnsi" w:hAnsiTheme="minorHAnsi"/>
                <w:b/>
                <w:sz w:val="22"/>
                <w:szCs w:val="22"/>
              </w:rPr>
            </w:pPr>
            <w:r w:rsidRPr="00F62CAD">
              <w:rPr>
                <w:rFonts w:asciiTheme="minorHAnsi" w:hAnsiTheme="minorHAnsi"/>
                <w:b/>
                <w:sz w:val="22"/>
                <w:szCs w:val="22"/>
              </w:rPr>
              <w:t>P1</w:t>
            </w:r>
          </w:p>
          <w:p w14:paraId="3E69B524" w14:textId="6AFCB410" w:rsidR="00196C48" w:rsidRPr="00C071E8" w:rsidRDefault="00196C48" w:rsidP="005E4639">
            <w:pPr>
              <w:rPr>
                <w:rFonts w:asciiTheme="minorHAnsi" w:hAnsiTheme="minorHAnsi" w:cstheme="minorHAnsi"/>
                <w:sz w:val="22"/>
                <w:szCs w:val="22"/>
              </w:rPr>
            </w:pPr>
            <w:r w:rsidRPr="00F62CAD">
              <w:rPr>
                <w:rFonts w:asciiTheme="minorHAnsi" w:hAnsiTheme="minorHAnsi"/>
                <w:sz w:val="22"/>
                <w:szCs w:val="22"/>
              </w:rPr>
              <w:t>Single Contingency</w:t>
            </w:r>
          </w:p>
        </w:tc>
        <w:tc>
          <w:tcPr>
            <w:tcW w:w="2970" w:type="dxa"/>
            <w:vMerge w:val="restart"/>
            <w:tcBorders>
              <w:top w:val="single" w:sz="4" w:space="0" w:color="auto"/>
              <w:left w:val="single" w:sz="4" w:space="0" w:color="auto"/>
              <w:right w:val="single" w:sz="4" w:space="0" w:color="auto"/>
            </w:tcBorders>
            <w:shd w:val="clear" w:color="auto" w:fill="auto"/>
            <w:vAlign w:val="center"/>
          </w:tcPr>
          <w:p w14:paraId="78570EC0" w14:textId="7B94B721" w:rsidR="00196C48" w:rsidRPr="00C071E8" w:rsidRDefault="00196C48" w:rsidP="005E4639">
            <w:pPr>
              <w:rPr>
                <w:rFonts w:asciiTheme="minorHAnsi" w:hAnsiTheme="minorHAnsi" w:cstheme="minorHAnsi"/>
                <w:sz w:val="22"/>
                <w:szCs w:val="22"/>
              </w:rPr>
            </w:pPr>
            <w:r w:rsidRPr="00F62CAD">
              <w:rPr>
                <w:rFonts w:asciiTheme="minorHAnsi" w:hAnsiTheme="minorHAnsi"/>
                <w:sz w:val="22"/>
                <w:szCs w:val="22"/>
              </w:rPr>
              <w:t>Normal System</w:t>
            </w:r>
          </w:p>
        </w:tc>
        <w:tc>
          <w:tcPr>
            <w:tcW w:w="5133" w:type="dxa"/>
            <w:tcBorders>
              <w:top w:val="single" w:sz="4" w:space="0" w:color="auto"/>
              <w:left w:val="single" w:sz="4" w:space="0" w:color="auto"/>
              <w:bottom w:val="dashed" w:sz="4" w:space="0" w:color="auto"/>
              <w:right w:val="single" w:sz="4" w:space="0" w:color="auto"/>
            </w:tcBorders>
            <w:shd w:val="clear" w:color="auto" w:fill="auto"/>
            <w:vAlign w:val="center"/>
          </w:tcPr>
          <w:p w14:paraId="13426DCB" w14:textId="77777777" w:rsidR="00196C48" w:rsidRPr="00F62CAD" w:rsidRDefault="00196C48" w:rsidP="005E4639">
            <w:pPr>
              <w:spacing w:before="60" w:after="60"/>
              <w:ind w:left="36"/>
              <w:rPr>
                <w:rFonts w:asciiTheme="minorHAnsi" w:hAnsiTheme="minorHAnsi"/>
                <w:sz w:val="22"/>
                <w:szCs w:val="22"/>
              </w:rPr>
            </w:pPr>
            <w:r w:rsidRPr="00F62CAD">
              <w:rPr>
                <w:rFonts w:asciiTheme="minorHAnsi" w:hAnsiTheme="minorHAnsi"/>
                <w:sz w:val="22"/>
                <w:szCs w:val="22"/>
              </w:rPr>
              <w:t>Loss of one of the following:</w:t>
            </w:r>
          </w:p>
          <w:p w14:paraId="767AC183" w14:textId="77777777" w:rsidR="00196C48" w:rsidRPr="00F62CAD" w:rsidRDefault="00196C48" w:rsidP="007544D2">
            <w:pPr>
              <w:numPr>
                <w:ilvl w:val="0"/>
                <w:numId w:val="12"/>
              </w:numPr>
              <w:spacing w:before="60" w:after="60"/>
              <w:rPr>
                <w:rFonts w:asciiTheme="minorHAnsi" w:hAnsiTheme="minorHAnsi"/>
                <w:sz w:val="22"/>
                <w:szCs w:val="22"/>
              </w:rPr>
            </w:pPr>
            <w:r w:rsidRPr="00F62CAD">
              <w:rPr>
                <w:rFonts w:asciiTheme="minorHAnsi" w:hAnsiTheme="minorHAnsi"/>
                <w:sz w:val="22"/>
                <w:szCs w:val="22"/>
              </w:rPr>
              <w:t>Generator</w:t>
            </w:r>
          </w:p>
          <w:p w14:paraId="5E5EA457" w14:textId="77777777" w:rsidR="00196C48" w:rsidRPr="00F62CAD" w:rsidRDefault="00196C48" w:rsidP="007544D2">
            <w:pPr>
              <w:numPr>
                <w:ilvl w:val="0"/>
                <w:numId w:val="12"/>
              </w:numPr>
              <w:spacing w:before="60" w:after="60"/>
              <w:rPr>
                <w:rFonts w:asciiTheme="minorHAnsi" w:hAnsiTheme="minorHAnsi"/>
                <w:sz w:val="22"/>
                <w:szCs w:val="22"/>
              </w:rPr>
            </w:pPr>
            <w:r w:rsidRPr="00F62CAD">
              <w:rPr>
                <w:rFonts w:asciiTheme="minorHAnsi" w:hAnsiTheme="minorHAnsi"/>
                <w:sz w:val="22"/>
                <w:szCs w:val="22"/>
              </w:rPr>
              <w:t>Transmission Circuit</w:t>
            </w:r>
          </w:p>
          <w:p w14:paraId="40353EED" w14:textId="77777777" w:rsidR="00196C48" w:rsidRDefault="00196C48" w:rsidP="007544D2">
            <w:pPr>
              <w:numPr>
                <w:ilvl w:val="0"/>
                <w:numId w:val="12"/>
              </w:numPr>
              <w:spacing w:before="60" w:after="60"/>
              <w:rPr>
                <w:rFonts w:asciiTheme="minorHAnsi" w:hAnsiTheme="minorHAnsi" w:cs="Arial"/>
                <w:sz w:val="22"/>
                <w:szCs w:val="22"/>
              </w:rPr>
            </w:pPr>
            <w:r w:rsidRPr="00F62CAD">
              <w:rPr>
                <w:rFonts w:asciiTheme="minorHAnsi" w:hAnsiTheme="minorHAnsi" w:cs="Arial"/>
                <w:sz w:val="22"/>
                <w:szCs w:val="22"/>
              </w:rPr>
              <w:t>Transformer</w:t>
            </w:r>
          </w:p>
          <w:p w14:paraId="3EDDD270" w14:textId="39B7188A" w:rsidR="00196C48" w:rsidRPr="00CD1566" w:rsidRDefault="00196C48" w:rsidP="007544D2">
            <w:pPr>
              <w:numPr>
                <w:ilvl w:val="0"/>
                <w:numId w:val="12"/>
              </w:numPr>
              <w:spacing w:before="60" w:after="60"/>
              <w:rPr>
                <w:rFonts w:asciiTheme="minorHAnsi" w:hAnsiTheme="minorHAnsi" w:cs="Arial"/>
                <w:sz w:val="22"/>
                <w:szCs w:val="22"/>
              </w:rPr>
            </w:pPr>
            <w:r w:rsidRPr="00CD1566">
              <w:rPr>
                <w:rFonts w:asciiTheme="minorHAnsi" w:hAnsiTheme="minorHAnsi"/>
                <w:sz w:val="22"/>
                <w:szCs w:val="22"/>
              </w:rPr>
              <w:t xml:space="preserve">Shunt </w:t>
            </w:r>
            <w:r w:rsidRPr="00CD1566">
              <w:rPr>
                <w:rFonts w:asciiTheme="minorHAnsi" w:hAnsiTheme="minorHAnsi" w:cs="Arial"/>
                <w:sz w:val="22"/>
                <w:szCs w:val="22"/>
              </w:rPr>
              <w:t>Device</w:t>
            </w:r>
            <w:r w:rsidRPr="00CD1566">
              <w:rPr>
                <w:rFonts w:asciiTheme="minorHAnsi" w:hAnsiTheme="minorHAnsi" w:cs="Arial"/>
                <w:sz w:val="22"/>
                <w:szCs w:val="22"/>
                <w:vertAlign w:val="superscript"/>
              </w:rPr>
              <w:t>3</w:t>
            </w:r>
          </w:p>
        </w:tc>
        <w:tc>
          <w:tcPr>
            <w:tcW w:w="4140" w:type="dxa"/>
            <w:tcBorders>
              <w:top w:val="single" w:sz="4" w:space="0" w:color="auto"/>
              <w:left w:val="single" w:sz="4" w:space="0" w:color="auto"/>
              <w:bottom w:val="dashed" w:sz="4" w:space="0" w:color="auto"/>
              <w:right w:val="single" w:sz="4" w:space="0" w:color="auto"/>
            </w:tcBorders>
            <w:shd w:val="clear" w:color="auto" w:fill="auto"/>
            <w:vAlign w:val="center"/>
          </w:tcPr>
          <w:p w14:paraId="5EDEE1BC" w14:textId="48B8C9EB" w:rsidR="00196C48" w:rsidRPr="00C071E8" w:rsidRDefault="00196C48" w:rsidP="005E4639">
            <w:pPr>
              <w:rPr>
                <w:rFonts w:asciiTheme="minorHAnsi" w:hAnsiTheme="minorHAnsi" w:cstheme="minorHAnsi"/>
                <w:sz w:val="22"/>
                <w:szCs w:val="22"/>
              </w:rPr>
            </w:pPr>
            <w:r w:rsidRPr="00F62CAD">
              <w:rPr>
                <w:rFonts w:asciiTheme="minorHAnsi" w:hAnsiTheme="minorHAnsi"/>
                <w:sz w:val="22"/>
                <w:szCs w:val="22"/>
              </w:rPr>
              <w:t>3Ø</w:t>
            </w:r>
          </w:p>
        </w:tc>
      </w:tr>
      <w:tr w:rsidR="00196C48" w:rsidRPr="00C071E8" w14:paraId="531F029B" w14:textId="77777777" w:rsidTr="00521F4E">
        <w:trPr>
          <w:trHeight w:val="314"/>
        </w:trPr>
        <w:tc>
          <w:tcPr>
            <w:tcW w:w="2425" w:type="dxa"/>
            <w:vMerge/>
            <w:tcBorders>
              <w:left w:val="single" w:sz="4" w:space="0" w:color="auto"/>
              <w:bottom w:val="single" w:sz="4" w:space="0" w:color="auto"/>
              <w:right w:val="single" w:sz="4" w:space="0" w:color="auto"/>
            </w:tcBorders>
            <w:shd w:val="clear" w:color="auto" w:fill="auto"/>
            <w:vAlign w:val="center"/>
          </w:tcPr>
          <w:p w14:paraId="17353751" w14:textId="77777777" w:rsidR="00196C48" w:rsidRPr="00C071E8" w:rsidRDefault="00196C48" w:rsidP="005E4639">
            <w:pPr>
              <w:rPr>
                <w:rFonts w:asciiTheme="minorHAnsi" w:hAnsiTheme="minorHAnsi" w:cstheme="minorHAnsi"/>
                <w:sz w:val="22"/>
                <w:szCs w:val="22"/>
              </w:rPr>
            </w:pPr>
          </w:p>
        </w:tc>
        <w:tc>
          <w:tcPr>
            <w:tcW w:w="2970" w:type="dxa"/>
            <w:vMerge/>
            <w:tcBorders>
              <w:left w:val="single" w:sz="4" w:space="0" w:color="auto"/>
              <w:bottom w:val="single" w:sz="4" w:space="0" w:color="auto"/>
              <w:right w:val="single" w:sz="4" w:space="0" w:color="auto"/>
            </w:tcBorders>
            <w:shd w:val="clear" w:color="auto" w:fill="auto"/>
            <w:vAlign w:val="center"/>
          </w:tcPr>
          <w:p w14:paraId="6F97D9D7" w14:textId="77777777" w:rsidR="00196C48" w:rsidRPr="00C071E8" w:rsidRDefault="00196C48" w:rsidP="005E4639">
            <w:pPr>
              <w:rPr>
                <w:rFonts w:asciiTheme="minorHAnsi" w:hAnsiTheme="minorHAnsi" w:cstheme="minorHAnsi"/>
                <w:sz w:val="22"/>
                <w:szCs w:val="22"/>
              </w:rPr>
            </w:pPr>
          </w:p>
        </w:tc>
        <w:tc>
          <w:tcPr>
            <w:tcW w:w="5133" w:type="dxa"/>
            <w:tcBorders>
              <w:top w:val="dashed" w:sz="4" w:space="0" w:color="auto"/>
              <w:left w:val="single" w:sz="4" w:space="0" w:color="auto"/>
              <w:bottom w:val="single" w:sz="4" w:space="0" w:color="auto"/>
              <w:right w:val="single" w:sz="4" w:space="0" w:color="auto"/>
            </w:tcBorders>
            <w:shd w:val="clear" w:color="auto" w:fill="auto"/>
            <w:vAlign w:val="center"/>
          </w:tcPr>
          <w:p w14:paraId="2F8D0EE2" w14:textId="74272651" w:rsidR="00196C48" w:rsidRPr="00C071E8" w:rsidRDefault="00196C48" w:rsidP="00C15B56">
            <w:pPr>
              <w:ind w:left="75"/>
              <w:rPr>
                <w:rFonts w:asciiTheme="minorHAnsi" w:hAnsiTheme="minorHAnsi" w:cstheme="minorHAnsi"/>
                <w:sz w:val="22"/>
                <w:szCs w:val="22"/>
              </w:rPr>
            </w:pPr>
            <w:r w:rsidRPr="00F62CAD">
              <w:rPr>
                <w:rFonts w:asciiTheme="minorHAnsi" w:hAnsiTheme="minorHAnsi"/>
                <w:sz w:val="22"/>
                <w:szCs w:val="22"/>
              </w:rPr>
              <w:t>5. Single Pole of a DC line</w:t>
            </w:r>
          </w:p>
        </w:tc>
        <w:tc>
          <w:tcPr>
            <w:tcW w:w="4140" w:type="dxa"/>
            <w:tcBorders>
              <w:top w:val="dashed" w:sz="4" w:space="0" w:color="auto"/>
              <w:left w:val="single" w:sz="4" w:space="0" w:color="auto"/>
              <w:bottom w:val="single" w:sz="4" w:space="0" w:color="auto"/>
              <w:right w:val="single" w:sz="4" w:space="0" w:color="auto"/>
            </w:tcBorders>
            <w:shd w:val="clear" w:color="auto" w:fill="auto"/>
            <w:vAlign w:val="center"/>
          </w:tcPr>
          <w:p w14:paraId="5180BEA8" w14:textId="1CF5EB7D" w:rsidR="00196C48" w:rsidRPr="00C071E8" w:rsidRDefault="00196C48" w:rsidP="005E4639">
            <w:pPr>
              <w:rPr>
                <w:rFonts w:asciiTheme="minorHAnsi" w:hAnsiTheme="minorHAnsi" w:cstheme="minorHAnsi"/>
                <w:sz w:val="22"/>
                <w:szCs w:val="22"/>
              </w:rPr>
            </w:pPr>
            <w:r w:rsidRPr="00F62CAD">
              <w:rPr>
                <w:rFonts w:asciiTheme="minorHAnsi" w:hAnsiTheme="minorHAnsi"/>
                <w:sz w:val="22"/>
                <w:szCs w:val="22"/>
              </w:rPr>
              <w:t>SLG</w:t>
            </w:r>
          </w:p>
        </w:tc>
      </w:tr>
      <w:tr w:rsidR="00521F4E" w:rsidRPr="00C071E8" w14:paraId="72E35DC0" w14:textId="77777777" w:rsidTr="00521F4E">
        <w:trPr>
          <w:trHeight w:val="314"/>
        </w:trPr>
        <w:tc>
          <w:tcPr>
            <w:tcW w:w="2425" w:type="dxa"/>
            <w:vMerge w:val="restart"/>
            <w:tcBorders>
              <w:top w:val="single" w:sz="4" w:space="0" w:color="auto"/>
              <w:left w:val="single" w:sz="4" w:space="0" w:color="auto"/>
              <w:right w:val="single" w:sz="4" w:space="0" w:color="auto"/>
            </w:tcBorders>
            <w:shd w:val="clear" w:color="auto" w:fill="auto"/>
            <w:vAlign w:val="center"/>
          </w:tcPr>
          <w:p w14:paraId="6006BF6D" w14:textId="77777777" w:rsidR="00521F4E" w:rsidRPr="00F62CAD" w:rsidRDefault="00521F4E" w:rsidP="00521F4E">
            <w:pPr>
              <w:spacing w:before="60" w:after="60"/>
              <w:ind w:left="36"/>
              <w:rPr>
                <w:rFonts w:asciiTheme="minorHAnsi" w:hAnsiTheme="minorHAnsi"/>
                <w:b/>
                <w:sz w:val="22"/>
                <w:szCs w:val="22"/>
              </w:rPr>
            </w:pPr>
            <w:r w:rsidRPr="00F62CAD">
              <w:rPr>
                <w:rFonts w:asciiTheme="minorHAnsi" w:hAnsiTheme="minorHAnsi"/>
                <w:b/>
                <w:sz w:val="22"/>
                <w:szCs w:val="22"/>
              </w:rPr>
              <w:t>P2</w:t>
            </w:r>
          </w:p>
          <w:p w14:paraId="5A5A97C9" w14:textId="7DEA9B20" w:rsidR="00521F4E" w:rsidRPr="00C071E8" w:rsidRDefault="00521F4E" w:rsidP="00521F4E">
            <w:pPr>
              <w:rPr>
                <w:rFonts w:asciiTheme="minorHAnsi" w:hAnsiTheme="minorHAnsi" w:cstheme="minorHAnsi"/>
                <w:sz w:val="22"/>
                <w:szCs w:val="22"/>
              </w:rPr>
            </w:pPr>
            <w:r w:rsidRPr="00F62CAD">
              <w:rPr>
                <w:rFonts w:asciiTheme="minorHAnsi" w:hAnsiTheme="minorHAnsi"/>
                <w:sz w:val="22"/>
                <w:szCs w:val="22"/>
              </w:rPr>
              <w:t>Single Contingency</w:t>
            </w:r>
          </w:p>
        </w:tc>
        <w:tc>
          <w:tcPr>
            <w:tcW w:w="2970" w:type="dxa"/>
            <w:vMerge w:val="restart"/>
            <w:tcBorders>
              <w:top w:val="single" w:sz="4" w:space="0" w:color="auto"/>
              <w:left w:val="single" w:sz="4" w:space="0" w:color="auto"/>
              <w:right w:val="dashSmallGap" w:sz="4" w:space="0" w:color="auto"/>
            </w:tcBorders>
            <w:shd w:val="clear" w:color="auto" w:fill="auto"/>
            <w:vAlign w:val="center"/>
          </w:tcPr>
          <w:p w14:paraId="607DEB16" w14:textId="4A963247" w:rsidR="00521F4E" w:rsidRPr="00C071E8" w:rsidRDefault="00521F4E" w:rsidP="00521F4E">
            <w:pPr>
              <w:rPr>
                <w:rFonts w:asciiTheme="minorHAnsi" w:hAnsiTheme="minorHAnsi" w:cstheme="minorHAnsi"/>
                <w:sz w:val="22"/>
                <w:szCs w:val="22"/>
              </w:rPr>
            </w:pPr>
            <w:r w:rsidRPr="00F62CAD">
              <w:rPr>
                <w:rFonts w:asciiTheme="minorHAnsi" w:hAnsiTheme="minorHAnsi"/>
                <w:sz w:val="22"/>
                <w:szCs w:val="22"/>
              </w:rPr>
              <w:t>Normal System</w:t>
            </w:r>
          </w:p>
        </w:tc>
        <w:tc>
          <w:tcPr>
            <w:tcW w:w="5133" w:type="dxa"/>
            <w:tcBorders>
              <w:top w:val="single" w:sz="4" w:space="0" w:color="auto"/>
              <w:left w:val="dashSmallGap" w:sz="4" w:space="0" w:color="auto"/>
              <w:bottom w:val="dashed" w:sz="4" w:space="0" w:color="auto"/>
              <w:right w:val="dashSmallGap" w:sz="4" w:space="0" w:color="auto"/>
            </w:tcBorders>
            <w:shd w:val="clear" w:color="auto" w:fill="auto"/>
            <w:vAlign w:val="center"/>
          </w:tcPr>
          <w:p w14:paraId="59B08880" w14:textId="1EE7EB17" w:rsidR="00521F4E" w:rsidRPr="00C15B56" w:rsidRDefault="00521F4E" w:rsidP="007544D2">
            <w:pPr>
              <w:pStyle w:val="ListParagraph"/>
              <w:numPr>
                <w:ilvl w:val="0"/>
                <w:numId w:val="19"/>
              </w:numPr>
              <w:ind w:left="345" w:hanging="270"/>
              <w:rPr>
                <w:rFonts w:asciiTheme="minorHAnsi" w:hAnsiTheme="minorHAnsi" w:cstheme="minorHAnsi"/>
                <w:sz w:val="22"/>
                <w:szCs w:val="22"/>
              </w:rPr>
            </w:pPr>
            <w:r w:rsidRPr="00C15B56">
              <w:rPr>
                <w:rFonts w:asciiTheme="minorHAnsi" w:hAnsiTheme="minorHAnsi"/>
                <w:sz w:val="22"/>
                <w:szCs w:val="22"/>
              </w:rPr>
              <w:t xml:space="preserve">Opening of a line section w/o a </w:t>
            </w:r>
            <w:r w:rsidR="00A90D33">
              <w:rPr>
                <w:rFonts w:asciiTheme="minorHAnsi" w:hAnsiTheme="minorHAnsi"/>
                <w:sz w:val="22"/>
                <w:szCs w:val="22"/>
              </w:rPr>
              <w:t>F</w:t>
            </w:r>
            <w:r w:rsidRPr="00C15B56">
              <w:rPr>
                <w:rFonts w:asciiTheme="minorHAnsi" w:hAnsiTheme="minorHAnsi"/>
                <w:sz w:val="22"/>
                <w:szCs w:val="22"/>
              </w:rPr>
              <w:t xml:space="preserve">ault </w:t>
            </w:r>
            <w:r w:rsidRPr="00C15B56">
              <w:rPr>
                <w:rFonts w:asciiTheme="minorHAnsi" w:hAnsiTheme="minorHAnsi"/>
                <w:sz w:val="22"/>
                <w:szCs w:val="22"/>
                <w:vertAlign w:val="superscript"/>
              </w:rPr>
              <w:t>4</w:t>
            </w:r>
          </w:p>
        </w:tc>
        <w:tc>
          <w:tcPr>
            <w:tcW w:w="4140" w:type="dxa"/>
            <w:tcBorders>
              <w:top w:val="single" w:sz="4" w:space="0" w:color="auto"/>
              <w:left w:val="dashSmallGap" w:sz="4" w:space="0" w:color="auto"/>
              <w:bottom w:val="dashed" w:sz="4" w:space="0" w:color="auto"/>
              <w:right w:val="dashSmallGap" w:sz="4" w:space="0" w:color="auto"/>
            </w:tcBorders>
            <w:shd w:val="clear" w:color="auto" w:fill="auto"/>
            <w:vAlign w:val="center"/>
          </w:tcPr>
          <w:p w14:paraId="64718AB6" w14:textId="3591F5B6" w:rsidR="00521F4E" w:rsidRPr="00C071E8" w:rsidRDefault="00521F4E" w:rsidP="00521F4E">
            <w:pPr>
              <w:rPr>
                <w:rFonts w:asciiTheme="minorHAnsi" w:hAnsiTheme="minorHAnsi" w:cstheme="minorHAnsi"/>
                <w:sz w:val="22"/>
                <w:szCs w:val="22"/>
              </w:rPr>
            </w:pPr>
            <w:r w:rsidRPr="00F62CAD">
              <w:rPr>
                <w:rFonts w:asciiTheme="minorHAnsi" w:hAnsiTheme="minorHAnsi"/>
                <w:sz w:val="22"/>
                <w:szCs w:val="22"/>
              </w:rPr>
              <w:t>N/A</w:t>
            </w:r>
          </w:p>
        </w:tc>
      </w:tr>
      <w:tr w:rsidR="00521F4E" w:rsidRPr="00C071E8" w14:paraId="5BEB3C87" w14:textId="77777777" w:rsidTr="00C15B56">
        <w:trPr>
          <w:trHeight w:val="314"/>
        </w:trPr>
        <w:tc>
          <w:tcPr>
            <w:tcW w:w="2425" w:type="dxa"/>
            <w:vMerge/>
            <w:tcBorders>
              <w:left w:val="single" w:sz="4" w:space="0" w:color="auto"/>
              <w:right w:val="single" w:sz="4" w:space="0" w:color="auto"/>
            </w:tcBorders>
            <w:shd w:val="clear" w:color="auto" w:fill="auto"/>
            <w:vAlign w:val="center"/>
          </w:tcPr>
          <w:p w14:paraId="75E78518" w14:textId="77777777" w:rsidR="00521F4E" w:rsidRPr="00F62CAD" w:rsidRDefault="00521F4E" w:rsidP="00521F4E">
            <w:pPr>
              <w:spacing w:before="60" w:after="60"/>
              <w:ind w:left="36"/>
              <w:rPr>
                <w:rFonts w:asciiTheme="minorHAnsi" w:hAnsiTheme="minorHAnsi"/>
                <w:b/>
                <w:sz w:val="22"/>
                <w:szCs w:val="22"/>
              </w:rPr>
            </w:pPr>
          </w:p>
        </w:tc>
        <w:tc>
          <w:tcPr>
            <w:tcW w:w="2970" w:type="dxa"/>
            <w:vMerge/>
            <w:tcBorders>
              <w:left w:val="single" w:sz="4" w:space="0" w:color="auto"/>
              <w:right w:val="single" w:sz="4" w:space="0" w:color="auto"/>
            </w:tcBorders>
            <w:shd w:val="clear" w:color="auto" w:fill="auto"/>
            <w:vAlign w:val="center"/>
          </w:tcPr>
          <w:p w14:paraId="4DE9D205" w14:textId="77777777" w:rsidR="00521F4E" w:rsidRPr="00F62CAD" w:rsidRDefault="00521F4E" w:rsidP="00521F4E">
            <w:pPr>
              <w:rPr>
                <w:rFonts w:asciiTheme="minorHAnsi" w:hAnsiTheme="minorHAnsi"/>
                <w:sz w:val="22"/>
                <w:szCs w:val="22"/>
              </w:rPr>
            </w:pPr>
          </w:p>
        </w:tc>
        <w:tc>
          <w:tcPr>
            <w:tcW w:w="5133" w:type="dxa"/>
            <w:tcBorders>
              <w:top w:val="dashed" w:sz="4" w:space="0" w:color="auto"/>
              <w:left w:val="single" w:sz="4" w:space="0" w:color="auto"/>
              <w:bottom w:val="dashed" w:sz="4" w:space="0" w:color="auto"/>
              <w:right w:val="single" w:sz="4" w:space="0" w:color="auto"/>
            </w:tcBorders>
            <w:shd w:val="clear" w:color="auto" w:fill="auto"/>
            <w:vAlign w:val="center"/>
          </w:tcPr>
          <w:p w14:paraId="1E2ADDAA" w14:textId="52B1BBF7" w:rsidR="00521F4E" w:rsidRPr="00C15B56" w:rsidRDefault="00521F4E" w:rsidP="007544D2">
            <w:pPr>
              <w:pStyle w:val="ListParagraph"/>
              <w:numPr>
                <w:ilvl w:val="0"/>
                <w:numId w:val="19"/>
              </w:numPr>
              <w:ind w:left="345" w:hanging="270"/>
              <w:rPr>
                <w:rFonts w:asciiTheme="minorHAnsi" w:hAnsiTheme="minorHAnsi"/>
                <w:sz w:val="22"/>
                <w:szCs w:val="22"/>
              </w:rPr>
            </w:pPr>
            <w:r w:rsidRPr="00C15B56">
              <w:rPr>
                <w:rFonts w:asciiTheme="minorHAnsi" w:hAnsiTheme="minorHAnsi"/>
                <w:sz w:val="22"/>
                <w:szCs w:val="22"/>
              </w:rPr>
              <w:t xml:space="preserve">Bus Section Fault </w:t>
            </w:r>
          </w:p>
        </w:tc>
        <w:tc>
          <w:tcPr>
            <w:tcW w:w="4140" w:type="dxa"/>
            <w:tcBorders>
              <w:top w:val="dashed" w:sz="4" w:space="0" w:color="auto"/>
              <w:left w:val="single" w:sz="4" w:space="0" w:color="auto"/>
              <w:bottom w:val="dashed" w:sz="4" w:space="0" w:color="auto"/>
              <w:right w:val="single" w:sz="4" w:space="0" w:color="auto"/>
            </w:tcBorders>
            <w:shd w:val="clear" w:color="auto" w:fill="auto"/>
            <w:vAlign w:val="center"/>
          </w:tcPr>
          <w:p w14:paraId="6D86800C" w14:textId="069D5C50" w:rsidR="00521F4E" w:rsidRPr="00F62CAD" w:rsidRDefault="00521F4E" w:rsidP="00521F4E">
            <w:pPr>
              <w:rPr>
                <w:rFonts w:asciiTheme="minorHAnsi" w:hAnsiTheme="minorHAnsi"/>
                <w:sz w:val="22"/>
                <w:szCs w:val="22"/>
              </w:rPr>
            </w:pPr>
            <w:r w:rsidRPr="00F62CAD">
              <w:rPr>
                <w:rFonts w:asciiTheme="minorHAnsi" w:hAnsiTheme="minorHAnsi"/>
                <w:sz w:val="22"/>
                <w:szCs w:val="22"/>
              </w:rPr>
              <w:t>SLG</w:t>
            </w:r>
          </w:p>
        </w:tc>
      </w:tr>
      <w:tr w:rsidR="00521F4E" w:rsidRPr="00C071E8" w14:paraId="794F4952" w14:textId="77777777" w:rsidTr="00C15B56">
        <w:trPr>
          <w:trHeight w:val="314"/>
        </w:trPr>
        <w:tc>
          <w:tcPr>
            <w:tcW w:w="2425" w:type="dxa"/>
            <w:vMerge/>
            <w:tcBorders>
              <w:left w:val="single" w:sz="4" w:space="0" w:color="auto"/>
              <w:right w:val="single" w:sz="4" w:space="0" w:color="auto"/>
            </w:tcBorders>
            <w:shd w:val="clear" w:color="auto" w:fill="auto"/>
            <w:vAlign w:val="center"/>
          </w:tcPr>
          <w:p w14:paraId="5D735FA7" w14:textId="77777777" w:rsidR="00521F4E" w:rsidRPr="00F62CAD" w:rsidRDefault="00521F4E" w:rsidP="00521F4E">
            <w:pPr>
              <w:spacing w:before="60" w:after="60"/>
              <w:ind w:left="36"/>
              <w:rPr>
                <w:rFonts w:asciiTheme="minorHAnsi" w:hAnsiTheme="minorHAnsi"/>
                <w:b/>
                <w:sz w:val="22"/>
                <w:szCs w:val="22"/>
              </w:rPr>
            </w:pPr>
          </w:p>
        </w:tc>
        <w:tc>
          <w:tcPr>
            <w:tcW w:w="2970" w:type="dxa"/>
            <w:vMerge/>
            <w:tcBorders>
              <w:left w:val="single" w:sz="4" w:space="0" w:color="auto"/>
              <w:right w:val="single" w:sz="4" w:space="0" w:color="auto"/>
            </w:tcBorders>
            <w:shd w:val="clear" w:color="auto" w:fill="auto"/>
            <w:vAlign w:val="center"/>
          </w:tcPr>
          <w:p w14:paraId="2E296DEC" w14:textId="77777777" w:rsidR="00521F4E" w:rsidRPr="00F62CAD" w:rsidRDefault="00521F4E" w:rsidP="00521F4E">
            <w:pPr>
              <w:rPr>
                <w:rFonts w:asciiTheme="minorHAnsi" w:hAnsiTheme="minorHAnsi"/>
                <w:sz w:val="22"/>
                <w:szCs w:val="22"/>
              </w:rPr>
            </w:pPr>
          </w:p>
        </w:tc>
        <w:tc>
          <w:tcPr>
            <w:tcW w:w="5133" w:type="dxa"/>
            <w:tcBorders>
              <w:top w:val="dashed" w:sz="4" w:space="0" w:color="auto"/>
              <w:left w:val="single" w:sz="4" w:space="0" w:color="auto"/>
              <w:bottom w:val="dashed" w:sz="4" w:space="0" w:color="auto"/>
              <w:right w:val="single" w:sz="4" w:space="0" w:color="auto"/>
            </w:tcBorders>
            <w:shd w:val="clear" w:color="auto" w:fill="auto"/>
            <w:vAlign w:val="center"/>
          </w:tcPr>
          <w:p w14:paraId="5DEB14E5" w14:textId="653C6111" w:rsidR="00521F4E" w:rsidRPr="00C15B56" w:rsidRDefault="00521F4E" w:rsidP="007544D2">
            <w:pPr>
              <w:pStyle w:val="ListParagraph"/>
              <w:numPr>
                <w:ilvl w:val="0"/>
                <w:numId w:val="19"/>
              </w:numPr>
              <w:spacing w:before="60" w:after="60"/>
              <w:ind w:left="345" w:hanging="270"/>
              <w:rPr>
                <w:rFonts w:asciiTheme="minorHAnsi" w:hAnsiTheme="minorHAnsi"/>
                <w:sz w:val="22"/>
                <w:szCs w:val="22"/>
              </w:rPr>
            </w:pPr>
            <w:r w:rsidRPr="00C15B56">
              <w:rPr>
                <w:rFonts w:asciiTheme="minorHAnsi" w:hAnsiTheme="minorHAnsi"/>
                <w:sz w:val="22"/>
                <w:szCs w:val="22"/>
              </w:rPr>
              <w:t xml:space="preserve">Internal Breaker </w:t>
            </w:r>
            <w:r w:rsidRPr="00C15B56">
              <w:rPr>
                <w:rFonts w:asciiTheme="minorHAnsi" w:hAnsiTheme="minorHAnsi" w:cs="Arial"/>
                <w:sz w:val="22"/>
                <w:szCs w:val="22"/>
              </w:rPr>
              <w:t>Fault</w:t>
            </w:r>
            <w:r w:rsidRPr="00C15B56">
              <w:rPr>
                <w:rFonts w:asciiTheme="minorHAnsi" w:hAnsiTheme="minorHAnsi" w:cs="Arial"/>
                <w:sz w:val="22"/>
                <w:szCs w:val="22"/>
                <w:vertAlign w:val="superscript"/>
              </w:rPr>
              <w:t>5</w:t>
            </w:r>
          </w:p>
          <w:p w14:paraId="066AD1ED" w14:textId="1E8D7900" w:rsidR="00521F4E" w:rsidRPr="00F62CAD" w:rsidRDefault="00521F4E" w:rsidP="00C15B56">
            <w:pPr>
              <w:ind w:left="345" w:hanging="270"/>
              <w:rPr>
                <w:rFonts w:asciiTheme="minorHAnsi" w:hAnsiTheme="minorHAnsi"/>
                <w:sz w:val="22"/>
                <w:szCs w:val="22"/>
              </w:rPr>
            </w:pPr>
            <w:r w:rsidRPr="00F62CAD">
              <w:rPr>
                <w:rFonts w:asciiTheme="minorHAnsi" w:hAnsiTheme="minorHAnsi"/>
                <w:sz w:val="22"/>
                <w:szCs w:val="22"/>
              </w:rPr>
              <w:t>(non-Bus-tie Breaker)</w:t>
            </w:r>
          </w:p>
        </w:tc>
        <w:tc>
          <w:tcPr>
            <w:tcW w:w="4140" w:type="dxa"/>
            <w:tcBorders>
              <w:top w:val="dashed" w:sz="4" w:space="0" w:color="auto"/>
              <w:left w:val="single" w:sz="4" w:space="0" w:color="auto"/>
              <w:bottom w:val="dashed" w:sz="4" w:space="0" w:color="auto"/>
              <w:right w:val="single" w:sz="4" w:space="0" w:color="auto"/>
            </w:tcBorders>
            <w:shd w:val="clear" w:color="auto" w:fill="auto"/>
            <w:vAlign w:val="center"/>
          </w:tcPr>
          <w:p w14:paraId="4B0426BF" w14:textId="3467A661" w:rsidR="00521F4E" w:rsidRPr="00F62CAD" w:rsidRDefault="00521F4E" w:rsidP="00521F4E">
            <w:pPr>
              <w:rPr>
                <w:rFonts w:asciiTheme="minorHAnsi" w:hAnsiTheme="minorHAnsi"/>
                <w:sz w:val="22"/>
                <w:szCs w:val="22"/>
              </w:rPr>
            </w:pPr>
            <w:r w:rsidRPr="00F62CAD">
              <w:rPr>
                <w:rFonts w:asciiTheme="minorHAnsi" w:hAnsiTheme="minorHAnsi"/>
                <w:sz w:val="22"/>
                <w:szCs w:val="22"/>
              </w:rPr>
              <w:t>SLG</w:t>
            </w:r>
          </w:p>
        </w:tc>
      </w:tr>
      <w:tr w:rsidR="00521F4E" w:rsidRPr="00C071E8" w14:paraId="2D621D96" w14:textId="77777777" w:rsidTr="00F12F4E">
        <w:trPr>
          <w:trHeight w:val="314"/>
        </w:trPr>
        <w:tc>
          <w:tcPr>
            <w:tcW w:w="2425" w:type="dxa"/>
            <w:vMerge/>
            <w:tcBorders>
              <w:left w:val="single" w:sz="4" w:space="0" w:color="auto"/>
              <w:bottom w:val="single" w:sz="4" w:space="0" w:color="auto"/>
              <w:right w:val="single" w:sz="4" w:space="0" w:color="auto"/>
            </w:tcBorders>
            <w:shd w:val="clear" w:color="auto" w:fill="auto"/>
            <w:vAlign w:val="center"/>
          </w:tcPr>
          <w:p w14:paraId="678CB952" w14:textId="77777777" w:rsidR="00521F4E" w:rsidRPr="00F62CAD" w:rsidRDefault="00521F4E" w:rsidP="00521F4E">
            <w:pPr>
              <w:spacing w:before="60" w:after="60"/>
              <w:ind w:left="36"/>
              <w:rPr>
                <w:rFonts w:asciiTheme="minorHAnsi" w:hAnsiTheme="minorHAnsi"/>
                <w:b/>
                <w:sz w:val="22"/>
                <w:szCs w:val="22"/>
              </w:rPr>
            </w:pPr>
          </w:p>
        </w:tc>
        <w:tc>
          <w:tcPr>
            <w:tcW w:w="2970" w:type="dxa"/>
            <w:vMerge/>
            <w:tcBorders>
              <w:left w:val="single" w:sz="4" w:space="0" w:color="auto"/>
              <w:bottom w:val="single" w:sz="4" w:space="0" w:color="auto"/>
              <w:right w:val="single" w:sz="4" w:space="0" w:color="auto"/>
            </w:tcBorders>
            <w:shd w:val="clear" w:color="auto" w:fill="auto"/>
            <w:vAlign w:val="center"/>
          </w:tcPr>
          <w:p w14:paraId="1CAE69F0" w14:textId="77777777" w:rsidR="00521F4E" w:rsidRPr="00F62CAD" w:rsidRDefault="00521F4E" w:rsidP="00521F4E">
            <w:pPr>
              <w:rPr>
                <w:rFonts w:asciiTheme="minorHAnsi" w:hAnsiTheme="minorHAnsi"/>
                <w:sz w:val="22"/>
                <w:szCs w:val="22"/>
              </w:rPr>
            </w:pPr>
          </w:p>
        </w:tc>
        <w:tc>
          <w:tcPr>
            <w:tcW w:w="5133" w:type="dxa"/>
            <w:tcBorders>
              <w:top w:val="dashed" w:sz="4" w:space="0" w:color="auto"/>
              <w:left w:val="single" w:sz="4" w:space="0" w:color="auto"/>
              <w:bottom w:val="single" w:sz="4" w:space="0" w:color="auto"/>
              <w:right w:val="single" w:sz="4" w:space="0" w:color="auto"/>
            </w:tcBorders>
            <w:shd w:val="clear" w:color="auto" w:fill="auto"/>
            <w:vAlign w:val="center"/>
          </w:tcPr>
          <w:p w14:paraId="6A22EC49" w14:textId="700A8C6B" w:rsidR="00521F4E" w:rsidRPr="00C15B56" w:rsidRDefault="00521F4E" w:rsidP="007544D2">
            <w:pPr>
              <w:pStyle w:val="ListParagraph"/>
              <w:numPr>
                <w:ilvl w:val="0"/>
                <w:numId w:val="19"/>
              </w:numPr>
              <w:ind w:left="345" w:hanging="270"/>
              <w:rPr>
                <w:rFonts w:asciiTheme="minorHAnsi" w:hAnsiTheme="minorHAnsi"/>
                <w:sz w:val="22"/>
                <w:szCs w:val="22"/>
              </w:rPr>
            </w:pPr>
            <w:r w:rsidRPr="00C15B56">
              <w:rPr>
                <w:rFonts w:asciiTheme="minorHAnsi" w:hAnsiTheme="minorHAnsi"/>
                <w:sz w:val="22"/>
                <w:szCs w:val="22"/>
              </w:rPr>
              <w:t>Internal Breaker Fault (Bus-tie Breaker)</w:t>
            </w:r>
            <w:proofErr w:type="gramStart"/>
            <w:r w:rsidRPr="00C15B56">
              <w:rPr>
                <w:rFonts w:asciiTheme="minorHAnsi" w:hAnsiTheme="minorHAnsi"/>
                <w:sz w:val="22"/>
                <w:szCs w:val="22"/>
                <w:vertAlign w:val="superscript"/>
              </w:rPr>
              <w:t>5</w:t>
            </w:r>
            <w:proofErr w:type="gramEnd"/>
          </w:p>
        </w:tc>
        <w:tc>
          <w:tcPr>
            <w:tcW w:w="4140" w:type="dxa"/>
            <w:tcBorders>
              <w:top w:val="dashed" w:sz="4" w:space="0" w:color="auto"/>
              <w:left w:val="single" w:sz="4" w:space="0" w:color="auto"/>
              <w:bottom w:val="single" w:sz="4" w:space="0" w:color="auto"/>
              <w:right w:val="single" w:sz="4" w:space="0" w:color="auto"/>
            </w:tcBorders>
            <w:shd w:val="clear" w:color="auto" w:fill="auto"/>
            <w:vAlign w:val="center"/>
          </w:tcPr>
          <w:p w14:paraId="58CF8D07" w14:textId="07EC51BA" w:rsidR="00521F4E" w:rsidRPr="00F62CAD" w:rsidRDefault="00521F4E" w:rsidP="00521F4E">
            <w:pPr>
              <w:rPr>
                <w:rFonts w:asciiTheme="minorHAnsi" w:hAnsiTheme="minorHAnsi"/>
                <w:sz w:val="22"/>
                <w:szCs w:val="22"/>
              </w:rPr>
            </w:pPr>
            <w:r w:rsidRPr="00F62CAD">
              <w:rPr>
                <w:rFonts w:asciiTheme="minorHAnsi" w:hAnsiTheme="minorHAnsi"/>
                <w:sz w:val="22"/>
                <w:szCs w:val="22"/>
              </w:rPr>
              <w:t>SLG</w:t>
            </w:r>
          </w:p>
        </w:tc>
      </w:tr>
      <w:tr w:rsidR="007544D2" w:rsidRPr="00C071E8" w14:paraId="41A0DE4B" w14:textId="77777777" w:rsidTr="007544D2">
        <w:trPr>
          <w:trHeight w:val="314"/>
        </w:trPr>
        <w:tc>
          <w:tcPr>
            <w:tcW w:w="2425" w:type="dxa"/>
            <w:tcBorders>
              <w:left w:val="single" w:sz="4" w:space="0" w:color="auto"/>
              <w:right w:val="single" w:sz="4" w:space="0" w:color="auto"/>
            </w:tcBorders>
            <w:shd w:val="clear" w:color="auto" w:fill="auto"/>
            <w:vAlign w:val="center"/>
          </w:tcPr>
          <w:p w14:paraId="618A2173" w14:textId="1CAA6807" w:rsidR="0002085E" w:rsidRPr="00F62CAD" w:rsidRDefault="0002085E" w:rsidP="0002085E">
            <w:pPr>
              <w:spacing w:before="60" w:after="60"/>
              <w:ind w:left="36"/>
              <w:rPr>
                <w:rFonts w:asciiTheme="minorHAnsi" w:hAnsiTheme="minorHAnsi"/>
                <w:b/>
                <w:sz w:val="22"/>
                <w:szCs w:val="22"/>
              </w:rPr>
            </w:pPr>
            <w:r w:rsidRPr="00F62CAD">
              <w:rPr>
                <w:rFonts w:asciiTheme="minorHAnsi" w:hAnsiTheme="minorHAnsi"/>
                <w:b/>
                <w:sz w:val="22"/>
                <w:szCs w:val="22"/>
              </w:rPr>
              <w:t>P4</w:t>
            </w:r>
          </w:p>
          <w:p w14:paraId="0B32146B" w14:textId="50659415" w:rsidR="0002085E" w:rsidRPr="00F62CAD" w:rsidRDefault="0002085E" w:rsidP="0002085E">
            <w:pPr>
              <w:spacing w:before="60" w:after="60"/>
              <w:ind w:left="36"/>
              <w:rPr>
                <w:rFonts w:asciiTheme="minorHAnsi" w:hAnsiTheme="minorHAnsi"/>
                <w:sz w:val="22"/>
                <w:szCs w:val="22"/>
              </w:rPr>
            </w:pPr>
            <w:r w:rsidRPr="00F62CAD">
              <w:rPr>
                <w:rFonts w:asciiTheme="minorHAnsi" w:hAnsiTheme="minorHAnsi"/>
                <w:sz w:val="22"/>
                <w:szCs w:val="22"/>
              </w:rPr>
              <w:t>Multiple Contingency</w:t>
            </w:r>
          </w:p>
          <w:p w14:paraId="2052EDF3" w14:textId="1B4605F8" w:rsidR="0002085E" w:rsidRPr="007544D2" w:rsidRDefault="0002085E" w:rsidP="007544D2">
            <w:pPr>
              <w:spacing w:before="60" w:after="60"/>
              <w:ind w:left="36"/>
              <w:rPr>
                <w:rFonts w:asciiTheme="minorHAnsi" w:hAnsiTheme="minorHAnsi"/>
                <w:b/>
                <w:sz w:val="22"/>
              </w:rPr>
            </w:pPr>
            <w:r w:rsidRPr="00F62CAD">
              <w:rPr>
                <w:rFonts w:asciiTheme="minorHAnsi" w:hAnsiTheme="minorHAnsi"/>
                <w:i/>
                <w:sz w:val="22"/>
                <w:szCs w:val="22"/>
              </w:rPr>
              <w:t>(Fault plus stuck breake</w:t>
            </w:r>
            <w:r>
              <w:rPr>
                <w:rFonts w:asciiTheme="minorHAnsi" w:hAnsiTheme="minorHAnsi"/>
                <w:i/>
                <w:sz w:val="22"/>
                <w:szCs w:val="22"/>
              </w:rPr>
              <w:t>r</w:t>
            </w:r>
            <w:r w:rsidRPr="009E4B7C">
              <w:rPr>
                <w:rFonts w:asciiTheme="minorHAnsi" w:hAnsiTheme="minorHAnsi"/>
                <w:i/>
                <w:sz w:val="22"/>
                <w:szCs w:val="22"/>
                <w:vertAlign w:val="superscript"/>
              </w:rPr>
              <w:t>6</w:t>
            </w:r>
            <w:r w:rsidRPr="00F62CAD">
              <w:rPr>
                <w:rFonts w:asciiTheme="minorHAnsi" w:hAnsiTheme="minorHAnsi"/>
                <w:i/>
                <w:sz w:val="22"/>
                <w:szCs w:val="22"/>
              </w:rPr>
              <w:t>)</w:t>
            </w:r>
          </w:p>
        </w:tc>
        <w:tc>
          <w:tcPr>
            <w:tcW w:w="2970" w:type="dxa"/>
            <w:tcBorders>
              <w:left w:val="single" w:sz="4" w:space="0" w:color="auto"/>
              <w:right w:val="single" w:sz="4" w:space="0" w:color="auto"/>
            </w:tcBorders>
            <w:shd w:val="clear" w:color="auto" w:fill="auto"/>
            <w:vAlign w:val="center"/>
          </w:tcPr>
          <w:p w14:paraId="287F3A0D" w14:textId="685FBE4D" w:rsidR="0002085E" w:rsidRPr="00F62CAD" w:rsidRDefault="0002085E" w:rsidP="0002085E">
            <w:pPr>
              <w:rPr>
                <w:rFonts w:asciiTheme="minorHAnsi" w:hAnsiTheme="minorHAnsi"/>
                <w:sz w:val="22"/>
                <w:szCs w:val="22"/>
              </w:rPr>
            </w:pPr>
            <w:r w:rsidRPr="00F62CAD">
              <w:rPr>
                <w:rFonts w:asciiTheme="minorHAnsi" w:hAnsiTheme="minorHAnsi"/>
                <w:sz w:val="22"/>
                <w:szCs w:val="22"/>
              </w:rPr>
              <w:t>Normal System</w:t>
            </w:r>
          </w:p>
        </w:tc>
        <w:tc>
          <w:tcPr>
            <w:tcW w:w="5133" w:type="dxa"/>
            <w:tcBorders>
              <w:top w:val="single" w:sz="4" w:space="0" w:color="auto"/>
              <w:left w:val="single" w:sz="4" w:space="0" w:color="auto"/>
              <w:bottom w:val="single" w:sz="4" w:space="0" w:color="auto"/>
              <w:right w:val="single" w:sz="4" w:space="0" w:color="auto"/>
            </w:tcBorders>
            <w:shd w:val="clear" w:color="auto" w:fill="auto"/>
          </w:tcPr>
          <w:p w14:paraId="3C148D8E" w14:textId="42329072" w:rsidR="0002085E" w:rsidRPr="00F62CAD" w:rsidRDefault="0002085E" w:rsidP="0002085E">
            <w:pPr>
              <w:spacing w:before="60" w:after="60"/>
              <w:rPr>
                <w:rFonts w:asciiTheme="minorHAnsi" w:hAnsiTheme="minorHAnsi"/>
                <w:sz w:val="22"/>
                <w:szCs w:val="22"/>
              </w:rPr>
            </w:pPr>
            <w:r w:rsidRPr="00F62CAD">
              <w:rPr>
                <w:rFonts w:asciiTheme="minorHAnsi" w:hAnsiTheme="minorHAnsi"/>
                <w:sz w:val="22"/>
                <w:szCs w:val="22"/>
              </w:rPr>
              <w:t xml:space="preserve">Loss of multiple </w:t>
            </w:r>
            <w:r w:rsidR="00A90D33">
              <w:rPr>
                <w:rFonts w:asciiTheme="minorHAnsi" w:hAnsiTheme="minorHAnsi"/>
                <w:sz w:val="22"/>
                <w:szCs w:val="22"/>
              </w:rPr>
              <w:t>E</w:t>
            </w:r>
            <w:r w:rsidRPr="00F62CAD">
              <w:rPr>
                <w:rFonts w:asciiTheme="minorHAnsi" w:hAnsiTheme="minorHAnsi"/>
                <w:sz w:val="22"/>
                <w:szCs w:val="22"/>
              </w:rPr>
              <w:t xml:space="preserve">lements caused by a stuck </w:t>
            </w:r>
            <w:r w:rsidRPr="00F62CAD">
              <w:rPr>
                <w:rFonts w:asciiTheme="minorHAnsi" w:hAnsiTheme="minorHAnsi" w:cs="Arial"/>
                <w:sz w:val="22"/>
                <w:szCs w:val="22"/>
              </w:rPr>
              <w:t>breaker</w:t>
            </w:r>
            <w:r>
              <w:rPr>
                <w:rFonts w:asciiTheme="minorHAnsi" w:hAnsiTheme="minorHAnsi" w:cs="Arial"/>
                <w:sz w:val="22"/>
                <w:szCs w:val="22"/>
                <w:vertAlign w:val="superscript"/>
              </w:rPr>
              <w:t>6</w:t>
            </w:r>
            <w:r w:rsidRPr="00F62CAD">
              <w:rPr>
                <w:rFonts w:asciiTheme="minorHAnsi" w:hAnsiTheme="minorHAnsi"/>
                <w:sz w:val="22"/>
                <w:szCs w:val="22"/>
              </w:rPr>
              <w:t>(non-Bus-tie Breaker) attempting to clear a Fault on one of the following:</w:t>
            </w:r>
          </w:p>
          <w:p w14:paraId="7B87448B" w14:textId="77777777" w:rsidR="0002085E" w:rsidRPr="00F62CAD" w:rsidRDefault="0002085E" w:rsidP="007544D2">
            <w:pPr>
              <w:numPr>
                <w:ilvl w:val="0"/>
                <w:numId w:val="14"/>
              </w:numPr>
              <w:spacing w:before="60" w:after="60"/>
              <w:rPr>
                <w:rFonts w:asciiTheme="minorHAnsi" w:hAnsiTheme="minorHAnsi"/>
                <w:sz w:val="22"/>
                <w:szCs w:val="22"/>
              </w:rPr>
            </w:pPr>
            <w:r w:rsidRPr="00F62CAD">
              <w:rPr>
                <w:rFonts w:asciiTheme="minorHAnsi" w:hAnsiTheme="minorHAnsi"/>
                <w:sz w:val="22"/>
                <w:szCs w:val="22"/>
              </w:rPr>
              <w:t>Generator</w:t>
            </w:r>
          </w:p>
          <w:p w14:paraId="0F5D7F09" w14:textId="77777777" w:rsidR="0002085E" w:rsidRPr="00F62CAD" w:rsidRDefault="0002085E" w:rsidP="007544D2">
            <w:pPr>
              <w:numPr>
                <w:ilvl w:val="0"/>
                <w:numId w:val="14"/>
              </w:numPr>
              <w:spacing w:before="60" w:after="60"/>
              <w:rPr>
                <w:rFonts w:asciiTheme="minorHAnsi" w:hAnsiTheme="minorHAnsi"/>
                <w:sz w:val="22"/>
                <w:szCs w:val="22"/>
              </w:rPr>
            </w:pPr>
            <w:r w:rsidRPr="00F62CAD">
              <w:rPr>
                <w:rFonts w:asciiTheme="minorHAnsi" w:hAnsiTheme="minorHAnsi"/>
                <w:sz w:val="22"/>
                <w:szCs w:val="22"/>
              </w:rPr>
              <w:t>Transmission Circuit</w:t>
            </w:r>
          </w:p>
          <w:p w14:paraId="10DF3D89" w14:textId="77777777" w:rsidR="0002085E" w:rsidRPr="00F62CAD" w:rsidRDefault="0002085E" w:rsidP="007544D2">
            <w:pPr>
              <w:numPr>
                <w:ilvl w:val="0"/>
                <w:numId w:val="14"/>
              </w:numPr>
              <w:spacing w:before="60" w:after="60"/>
              <w:rPr>
                <w:rFonts w:asciiTheme="minorHAnsi" w:hAnsiTheme="minorHAnsi" w:cs="Arial"/>
                <w:sz w:val="22"/>
                <w:szCs w:val="22"/>
              </w:rPr>
            </w:pPr>
            <w:r w:rsidRPr="00F62CAD">
              <w:rPr>
                <w:rFonts w:asciiTheme="minorHAnsi" w:hAnsiTheme="minorHAnsi" w:cs="Arial"/>
                <w:sz w:val="22"/>
                <w:szCs w:val="22"/>
              </w:rPr>
              <w:t>Transformer</w:t>
            </w:r>
          </w:p>
          <w:p w14:paraId="5F486C43" w14:textId="77777777" w:rsidR="0002085E" w:rsidRPr="00F62CAD" w:rsidRDefault="0002085E" w:rsidP="007544D2">
            <w:pPr>
              <w:numPr>
                <w:ilvl w:val="0"/>
                <w:numId w:val="14"/>
              </w:numPr>
              <w:spacing w:before="60" w:after="60"/>
              <w:rPr>
                <w:rFonts w:asciiTheme="minorHAnsi" w:hAnsiTheme="minorHAnsi"/>
                <w:sz w:val="22"/>
                <w:szCs w:val="22"/>
              </w:rPr>
            </w:pPr>
            <w:r w:rsidRPr="00F62CAD">
              <w:rPr>
                <w:rFonts w:asciiTheme="minorHAnsi" w:hAnsiTheme="minorHAnsi"/>
                <w:sz w:val="22"/>
                <w:szCs w:val="22"/>
              </w:rPr>
              <w:t xml:space="preserve">Shunt </w:t>
            </w:r>
            <w:r w:rsidRPr="00F62CAD">
              <w:rPr>
                <w:rFonts w:asciiTheme="minorHAnsi" w:hAnsiTheme="minorHAnsi" w:cs="Arial"/>
                <w:sz w:val="22"/>
                <w:szCs w:val="22"/>
              </w:rPr>
              <w:t>Device</w:t>
            </w:r>
            <w:r w:rsidRPr="009E4B7C">
              <w:rPr>
                <w:rFonts w:asciiTheme="minorHAnsi" w:hAnsiTheme="minorHAnsi" w:cs="Arial"/>
                <w:sz w:val="22"/>
                <w:szCs w:val="22"/>
                <w:vertAlign w:val="superscript"/>
              </w:rPr>
              <w:t>3</w:t>
            </w:r>
          </w:p>
          <w:p w14:paraId="6E3DAE1D" w14:textId="67E81D49" w:rsidR="0002085E" w:rsidRDefault="0002085E" w:rsidP="007544D2">
            <w:pPr>
              <w:pStyle w:val="ListParagraph"/>
              <w:numPr>
                <w:ilvl w:val="0"/>
                <w:numId w:val="19"/>
              </w:numPr>
              <w:ind w:left="345" w:hanging="270"/>
              <w:rPr>
                <w:rFonts w:asciiTheme="minorHAnsi" w:hAnsiTheme="minorHAnsi"/>
                <w:sz w:val="22"/>
                <w:szCs w:val="22"/>
              </w:rPr>
            </w:pPr>
            <w:r w:rsidRPr="00F62CAD">
              <w:rPr>
                <w:rFonts w:asciiTheme="minorHAnsi" w:hAnsiTheme="minorHAnsi"/>
                <w:sz w:val="22"/>
                <w:szCs w:val="22"/>
              </w:rPr>
              <w:t>Bus Section</w:t>
            </w:r>
          </w:p>
          <w:p w14:paraId="33E2D619" w14:textId="28DC3D02" w:rsidR="001C35E9" w:rsidRPr="00C15B56" w:rsidRDefault="00DB04FA" w:rsidP="007544D2">
            <w:pPr>
              <w:pStyle w:val="ListParagraph"/>
              <w:numPr>
                <w:ilvl w:val="0"/>
                <w:numId w:val="19"/>
              </w:numPr>
              <w:ind w:left="345" w:hanging="270"/>
              <w:rPr>
                <w:rFonts w:asciiTheme="minorHAnsi" w:hAnsiTheme="minorHAnsi"/>
                <w:sz w:val="22"/>
                <w:szCs w:val="22"/>
              </w:rPr>
            </w:pPr>
            <w:r w:rsidRPr="00F62CAD">
              <w:rPr>
                <w:rFonts w:asciiTheme="minorHAnsi" w:hAnsiTheme="minorHAnsi"/>
                <w:sz w:val="22"/>
                <w:szCs w:val="22"/>
              </w:rPr>
              <w:t xml:space="preserve">Loss of multiple </w:t>
            </w:r>
            <w:r w:rsidR="00A90D33">
              <w:rPr>
                <w:rFonts w:asciiTheme="minorHAnsi" w:hAnsiTheme="minorHAnsi"/>
                <w:sz w:val="22"/>
                <w:szCs w:val="22"/>
              </w:rPr>
              <w:t>E</w:t>
            </w:r>
            <w:r w:rsidR="00A90D33" w:rsidRPr="00F62CAD">
              <w:rPr>
                <w:rFonts w:asciiTheme="minorHAnsi" w:hAnsiTheme="minorHAnsi"/>
                <w:sz w:val="22"/>
                <w:szCs w:val="22"/>
              </w:rPr>
              <w:t xml:space="preserve">lements </w:t>
            </w:r>
            <w:r w:rsidRPr="00F62CAD">
              <w:rPr>
                <w:rFonts w:asciiTheme="minorHAnsi" w:hAnsiTheme="minorHAnsi"/>
                <w:sz w:val="22"/>
                <w:szCs w:val="22"/>
              </w:rPr>
              <w:t>caused by a stuck breaker</w:t>
            </w:r>
            <w:r>
              <w:rPr>
                <w:rFonts w:asciiTheme="minorHAnsi" w:hAnsiTheme="minorHAnsi"/>
                <w:sz w:val="22"/>
                <w:szCs w:val="22"/>
                <w:vertAlign w:val="superscript"/>
              </w:rPr>
              <w:t>6</w:t>
            </w:r>
            <w:r w:rsidRPr="00F62CAD">
              <w:rPr>
                <w:rFonts w:asciiTheme="minorHAnsi" w:hAnsiTheme="minorHAnsi"/>
                <w:sz w:val="22"/>
                <w:szCs w:val="22"/>
              </w:rPr>
              <w:t xml:space="preserve"> (Bus-tie Breaker) attempting to clear a Fault on the associated bus</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351D07A4" w14:textId="77777777" w:rsidR="0002085E" w:rsidRPr="00F62CAD" w:rsidRDefault="0002085E" w:rsidP="00A24B6F">
            <w:pPr>
              <w:spacing w:before="60" w:after="60"/>
              <w:ind w:left="36"/>
              <w:rPr>
                <w:rFonts w:asciiTheme="minorHAnsi" w:hAnsiTheme="minorHAnsi"/>
                <w:sz w:val="22"/>
                <w:szCs w:val="22"/>
              </w:rPr>
            </w:pPr>
            <w:r w:rsidRPr="00F62CAD">
              <w:rPr>
                <w:rFonts w:asciiTheme="minorHAnsi" w:hAnsiTheme="minorHAnsi"/>
                <w:sz w:val="22"/>
                <w:szCs w:val="22"/>
              </w:rPr>
              <w:t>SLG</w:t>
            </w:r>
          </w:p>
          <w:p w14:paraId="203C3A9A" w14:textId="77777777" w:rsidR="0002085E" w:rsidRPr="00F62CAD" w:rsidRDefault="0002085E" w:rsidP="0002085E">
            <w:pPr>
              <w:rPr>
                <w:rFonts w:asciiTheme="minorHAnsi" w:hAnsiTheme="minorHAnsi"/>
                <w:sz w:val="22"/>
                <w:szCs w:val="22"/>
              </w:rPr>
            </w:pPr>
          </w:p>
        </w:tc>
      </w:tr>
      <w:tr w:rsidR="00F12F4E" w:rsidRPr="00C071E8" w14:paraId="5639B944" w14:textId="77777777" w:rsidTr="007544D2">
        <w:trPr>
          <w:trHeight w:val="314"/>
        </w:trPr>
        <w:tc>
          <w:tcPr>
            <w:tcW w:w="2425" w:type="dxa"/>
            <w:tcBorders>
              <w:left w:val="single" w:sz="4" w:space="0" w:color="auto"/>
              <w:right w:val="single" w:sz="4" w:space="0" w:color="auto"/>
            </w:tcBorders>
            <w:shd w:val="clear" w:color="auto" w:fill="auto"/>
            <w:vAlign w:val="center"/>
          </w:tcPr>
          <w:p w14:paraId="20E32BC7" w14:textId="6BF37683" w:rsidR="00F12F4E" w:rsidRPr="00F62CAD" w:rsidRDefault="00F12F4E" w:rsidP="00F12F4E">
            <w:pPr>
              <w:spacing w:before="60" w:after="60"/>
              <w:ind w:left="36"/>
              <w:rPr>
                <w:rFonts w:asciiTheme="minorHAnsi" w:hAnsiTheme="minorHAnsi"/>
                <w:b/>
                <w:sz w:val="22"/>
                <w:szCs w:val="22"/>
              </w:rPr>
            </w:pPr>
            <w:r w:rsidRPr="00F62CAD">
              <w:rPr>
                <w:rFonts w:asciiTheme="minorHAnsi" w:hAnsiTheme="minorHAnsi"/>
                <w:b/>
                <w:sz w:val="22"/>
                <w:szCs w:val="22"/>
              </w:rPr>
              <w:t>P7</w:t>
            </w:r>
          </w:p>
          <w:p w14:paraId="461337BA" w14:textId="77777777" w:rsidR="00F12F4E" w:rsidRPr="00F62CAD" w:rsidRDefault="00F12F4E" w:rsidP="00DB04FA">
            <w:pPr>
              <w:spacing w:before="60" w:after="0"/>
              <w:ind w:left="43"/>
              <w:rPr>
                <w:rFonts w:asciiTheme="minorHAnsi" w:hAnsiTheme="minorHAnsi"/>
                <w:sz w:val="22"/>
                <w:szCs w:val="22"/>
              </w:rPr>
            </w:pPr>
            <w:r w:rsidRPr="00F62CAD">
              <w:rPr>
                <w:rFonts w:asciiTheme="minorHAnsi" w:hAnsiTheme="minorHAnsi"/>
                <w:sz w:val="22"/>
                <w:szCs w:val="22"/>
              </w:rPr>
              <w:t>Multiple Contingency</w:t>
            </w:r>
          </w:p>
          <w:p w14:paraId="12F5B487" w14:textId="6A4DAA84" w:rsidR="00F12F4E" w:rsidRPr="007544D2" w:rsidRDefault="00F12F4E" w:rsidP="007544D2">
            <w:pPr>
              <w:spacing w:after="60"/>
              <w:ind w:left="43"/>
              <w:rPr>
                <w:rFonts w:asciiTheme="minorHAnsi" w:hAnsiTheme="minorHAnsi"/>
                <w:b/>
                <w:sz w:val="22"/>
              </w:rPr>
            </w:pPr>
            <w:r w:rsidRPr="00F62CAD">
              <w:rPr>
                <w:rFonts w:asciiTheme="minorHAnsi" w:hAnsiTheme="minorHAnsi"/>
                <w:i/>
                <w:sz w:val="22"/>
                <w:szCs w:val="22"/>
              </w:rPr>
              <w:t>(Common Structure)</w:t>
            </w:r>
          </w:p>
        </w:tc>
        <w:tc>
          <w:tcPr>
            <w:tcW w:w="2970" w:type="dxa"/>
            <w:tcBorders>
              <w:left w:val="single" w:sz="4" w:space="0" w:color="auto"/>
              <w:right w:val="single" w:sz="4" w:space="0" w:color="auto"/>
            </w:tcBorders>
            <w:shd w:val="clear" w:color="auto" w:fill="auto"/>
            <w:vAlign w:val="center"/>
          </w:tcPr>
          <w:p w14:paraId="771B55E3" w14:textId="656E63C3" w:rsidR="00F12F4E" w:rsidRPr="00F62CAD" w:rsidRDefault="00F12F4E" w:rsidP="007544D2">
            <w:pPr>
              <w:rPr>
                <w:rFonts w:asciiTheme="minorHAnsi" w:hAnsiTheme="minorHAnsi"/>
                <w:sz w:val="22"/>
                <w:szCs w:val="22"/>
              </w:rPr>
            </w:pPr>
            <w:r w:rsidRPr="00F62CAD">
              <w:rPr>
                <w:rFonts w:asciiTheme="minorHAnsi" w:hAnsiTheme="minorHAnsi"/>
                <w:sz w:val="22"/>
                <w:szCs w:val="22"/>
              </w:rPr>
              <w:t>Normal System</w:t>
            </w:r>
          </w:p>
        </w:tc>
        <w:tc>
          <w:tcPr>
            <w:tcW w:w="5133" w:type="dxa"/>
            <w:tcBorders>
              <w:top w:val="single" w:sz="4" w:space="0" w:color="auto"/>
              <w:left w:val="single" w:sz="4" w:space="0" w:color="auto"/>
              <w:bottom w:val="single" w:sz="4" w:space="0" w:color="auto"/>
              <w:right w:val="single" w:sz="4" w:space="0" w:color="auto"/>
            </w:tcBorders>
            <w:shd w:val="clear" w:color="auto" w:fill="auto"/>
          </w:tcPr>
          <w:p w14:paraId="1C466BC3" w14:textId="77777777" w:rsidR="00DB04FA" w:rsidRDefault="00F12F4E" w:rsidP="00DB04FA">
            <w:pPr>
              <w:spacing w:before="60" w:after="60"/>
              <w:ind w:left="36"/>
              <w:rPr>
                <w:rFonts w:asciiTheme="minorHAnsi" w:hAnsiTheme="minorHAnsi"/>
                <w:sz w:val="22"/>
                <w:szCs w:val="22"/>
              </w:rPr>
            </w:pPr>
            <w:r w:rsidRPr="00F62CAD">
              <w:rPr>
                <w:rFonts w:asciiTheme="minorHAnsi" w:hAnsiTheme="minorHAnsi"/>
                <w:sz w:val="22"/>
                <w:szCs w:val="22"/>
              </w:rPr>
              <w:t>The loss of:</w:t>
            </w:r>
          </w:p>
          <w:p w14:paraId="2CD23414" w14:textId="77777777" w:rsidR="00DB04FA" w:rsidRDefault="00DB04FA" w:rsidP="007544D2">
            <w:pPr>
              <w:pStyle w:val="ListParagraph"/>
              <w:numPr>
                <w:ilvl w:val="0"/>
                <w:numId w:val="20"/>
              </w:numPr>
              <w:spacing w:before="60" w:after="60"/>
              <w:rPr>
                <w:rFonts w:asciiTheme="minorHAnsi" w:hAnsiTheme="minorHAnsi"/>
                <w:sz w:val="22"/>
                <w:szCs w:val="22"/>
              </w:rPr>
            </w:pPr>
            <w:r w:rsidRPr="00DB04FA">
              <w:rPr>
                <w:rFonts w:asciiTheme="minorHAnsi" w:hAnsiTheme="minorHAnsi"/>
                <w:sz w:val="22"/>
                <w:szCs w:val="22"/>
              </w:rPr>
              <w:t xml:space="preserve"> </w:t>
            </w:r>
            <w:r w:rsidR="00F12F4E" w:rsidRPr="00DB04FA">
              <w:rPr>
                <w:rFonts w:asciiTheme="minorHAnsi" w:hAnsiTheme="minorHAnsi"/>
                <w:sz w:val="22"/>
                <w:szCs w:val="22"/>
              </w:rPr>
              <w:t xml:space="preserve">Any two adjacent (vertically or horizontally) circuits on common structure </w:t>
            </w:r>
          </w:p>
          <w:p w14:paraId="6EBAE42B" w14:textId="0BA9B9E0" w:rsidR="00F12F4E" w:rsidRPr="00DB04FA" w:rsidRDefault="00F12F4E" w:rsidP="007544D2">
            <w:pPr>
              <w:pStyle w:val="ListParagraph"/>
              <w:numPr>
                <w:ilvl w:val="0"/>
                <w:numId w:val="20"/>
              </w:numPr>
              <w:spacing w:before="60" w:after="60"/>
              <w:rPr>
                <w:rFonts w:asciiTheme="minorHAnsi" w:hAnsiTheme="minorHAnsi"/>
                <w:sz w:val="22"/>
                <w:szCs w:val="22"/>
              </w:rPr>
            </w:pPr>
            <w:r w:rsidRPr="00DB04FA">
              <w:rPr>
                <w:rFonts w:asciiTheme="minorHAnsi" w:hAnsiTheme="minorHAnsi"/>
                <w:sz w:val="22"/>
                <w:szCs w:val="22"/>
              </w:rPr>
              <w:t>Loss of a bipolar DC line</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12D02575" w14:textId="094C7309" w:rsidR="00F12F4E" w:rsidRPr="00F62CAD" w:rsidRDefault="00F12F4E" w:rsidP="007544D2">
            <w:pPr>
              <w:rPr>
                <w:rFonts w:asciiTheme="minorHAnsi" w:hAnsiTheme="minorHAnsi"/>
                <w:sz w:val="22"/>
                <w:szCs w:val="22"/>
              </w:rPr>
            </w:pPr>
            <w:r w:rsidRPr="00F62CAD">
              <w:rPr>
                <w:rFonts w:asciiTheme="minorHAnsi" w:hAnsiTheme="minorHAnsi"/>
                <w:sz w:val="22"/>
                <w:szCs w:val="22"/>
              </w:rPr>
              <w:t>SLG</w:t>
            </w:r>
          </w:p>
        </w:tc>
      </w:tr>
    </w:tbl>
    <w:p w14:paraId="28F36306" w14:textId="68B5A892" w:rsidR="002C086A" w:rsidRDefault="002C086A">
      <w:pPr>
        <w:spacing w:after="0"/>
        <w:rPr>
          <w:b/>
        </w:rPr>
      </w:pPr>
      <w:r>
        <w:rPr>
          <w:b/>
        </w:rPr>
        <w:br w:type="page"/>
      </w:r>
    </w:p>
    <w:p w14:paraId="13EC804B" w14:textId="77777777" w:rsidR="002C086A" w:rsidRDefault="002C086A">
      <w:pPr>
        <w:spacing w:after="0"/>
        <w:rPr>
          <w:b/>
        </w:rPr>
      </w:pPr>
      <w:r>
        <w:rPr>
          <w:b/>
        </w:rPr>
        <w:t xml:space="preserve"> </w:t>
      </w:r>
    </w:p>
    <w:tbl>
      <w:tblPr>
        <w:tblStyle w:val="TableGrid"/>
        <w:tblW w:w="13680" w:type="dxa"/>
        <w:tblInd w:w="-455" w:type="dxa"/>
        <w:tblLook w:val="04A0" w:firstRow="1" w:lastRow="0" w:firstColumn="1" w:lastColumn="0" w:noHBand="0" w:noVBand="1"/>
      </w:tblPr>
      <w:tblGrid>
        <w:gridCol w:w="1980"/>
        <w:gridCol w:w="2610"/>
        <w:gridCol w:w="2610"/>
        <w:gridCol w:w="1887"/>
        <w:gridCol w:w="2159"/>
        <w:gridCol w:w="2434"/>
      </w:tblGrid>
      <w:tr w:rsidR="002830CE" w:rsidRPr="002830CE" w14:paraId="288FC74B" w14:textId="77777777" w:rsidTr="00DB5EA6">
        <w:trPr>
          <w:tblHeader/>
        </w:trPr>
        <w:tc>
          <w:tcPr>
            <w:tcW w:w="13680" w:type="dxa"/>
            <w:gridSpan w:val="6"/>
            <w:shd w:val="clear" w:color="auto" w:fill="204C81"/>
          </w:tcPr>
          <w:p w14:paraId="405C1B4A" w14:textId="34E02FF5" w:rsidR="002830CE" w:rsidRPr="002830CE" w:rsidRDefault="002C086A" w:rsidP="002830CE">
            <w:pPr>
              <w:spacing w:before="60" w:after="60"/>
              <w:jc w:val="center"/>
              <w:rPr>
                <w:rFonts w:asciiTheme="minorHAnsi" w:hAnsiTheme="minorHAnsi" w:cstheme="minorHAnsi"/>
                <w:b/>
                <w:bCs/>
                <w:color w:val="FFFFFF" w:themeColor="background1"/>
              </w:rPr>
            </w:pPr>
            <w:r>
              <w:rPr>
                <w:b/>
              </w:rPr>
              <w:br w:type="page"/>
            </w:r>
            <w:r w:rsidR="00F91D4E" w:rsidRPr="007D1D83">
              <w:rPr>
                <w:rFonts w:asciiTheme="minorHAnsi" w:hAnsiTheme="minorHAnsi" w:cstheme="minorHAnsi"/>
                <w:b/>
                <w:bCs/>
                <w:color w:val="FFFFFF" w:themeColor="background1"/>
              </w:rPr>
              <w:t>Table 1</w:t>
            </w:r>
            <w:r w:rsidR="00F91D4E">
              <w:rPr>
                <w:rFonts w:asciiTheme="minorHAnsi" w:hAnsiTheme="minorHAnsi" w:cstheme="minorHAnsi"/>
                <w:b/>
                <w:bCs/>
                <w:color w:val="FFFFFF" w:themeColor="background1"/>
              </w:rPr>
              <w:t>.2</w:t>
            </w:r>
            <w:r w:rsidR="00F91D4E" w:rsidRPr="007D1D83">
              <w:rPr>
                <w:rFonts w:asciiTheme="minorHAnsi" w:hAnsiTheme="minorHAnsi" w:cstheme="minorHAnsi"/>
                <w:b/>
                <w:bCs/>
                <w:color w:val="FFFFFF" w:themeColor="background1"/>
              </w:rPr>
              <w:t xml:space="preserve">: </w:t>
            </w:r>
            <w:r w:rsidR="00F91D4E">
              <w:rPr>
                <w:rFonts w:asciiTheme="minorHAnsi" w:hAnsiTheme="minorHAnsi" w:cstheme="minorHAnsi"/>
                <w:b/>
                <w:bCs/>
                <w:color w:val="FFFFFF" w:themeColor="background1"/>
              </w:rPr>
              <w:t>Steady State &amp; Stability Performance Requirements</w:t>
            </w:r>
          </w:p>
        </w:tc>
      </w:tr>
      <w:tr w:rsidR="00F91D4E" w:rsidRPr="00F91D4E" w14:paraId="1626F1E9" w14:textId="77777777" w:rsidTr="00F72BA9">
        <w:tc>
          <w:tcPr>
            <w:tcW w:w="1980" w:type="dxa"/>
            <w:shd w:val="clear" w:color="auto" w:fill="5D85A9"/>
          </w:tcPr>
          <w:p w14:paraId="2EDD40D1" w14:textId="77777777" w:rsidR="002830CE" w:rsidRPr="00F91D4E" w:rsidRDefault="002830CE" w:rsidP="00F91D4E">
            <w:pPr>
              <w:spacing w:after="0"/>
              <w:jc w:val="center"/>
              <w:rPr>
                <w:rFonts w:asciiTheme="minorHAnsi" w:hAnsiTheme="minorHAnsi" w:cstheme="minorHAnsi"/>
                <w:b/>
                <w:color w:val="FFFFFF" w:themeColor="background1"/>
              </w:rPr>
            </w:pPr>
          </w:p>
        </w:tc>
        <w:tc>
          <w:tcPr>
            <w:tcW w:w="2610" w:type="dxa"/>
            <w:shd w:val="clear" w:color="auto" w:fill="5D85A9"/>
          </w:tcPr>
          <w:p w14:paraId="790C7115" w14:textId="43D3BCDA" w:rsidR="002830CE" w:rsidRPr="00F91D4E" w:rsidRDefault="00F91D4E" w:rsidP="00F91D4E">
            <w:pPr>
              <w:spacing w:after="0"/>
              <w:jc w:val="center"/>
              <w:rPr>
                <w:rFonts w:asciiTheme="minorHAnsi" w:hAnsiTheme="minorHAnsi" w:cstheme="minorHAnsi"/>
                <w:b/>
                <w:color w:val="FFFFFF" w:themeColor="background1"/>
              </w:rPr>
            </w:pPr>
            <w:r w:rsidRPr="00F91D4E">
              <w:rPr>
                <w:rFonts w:asciiTheme="minorHAnsi" w:hAnsiTheme="minorHAnsi" w:cstheme="minorHAnsi"/>
                <w:b/>
                <w:color w:val="FFFFFF" w:themeColor="background1"/>
              </w:rPr>
              <w:t>P0</w:t>
            </w:r>
          </w:p>
        </w:tc>
        <w:tc>
          <w:tcPr>
            <w:tcW w:w="2610" w:type="dxa"/>
            <w:shd w:val="clear" w:color="auto" w:fill="5D85A9"/>
          </w:tcPr>
          <w:p w14:paraId="6D5B26B1" w14:textId="2DA5EAC0" w:rsidR="002830CE" w:rsidRPr="00F91D4E" w:rsidRDefault="00F91D4E" w:rsidP="00F91D4E">
            <w:pPr>
              <w:spacing w:after="0"/>
              <w:jc w:val="center"/>
              <w:rPr>
                <w:rFonts w:asciiTheme="minorHAnsi" w:hAnsiTheme="minorHAnsi" w:cstheme="minorHAnsi"/>
                <w:b/>
                <w:color w:val="FFFFFF" w:themeColor="background1"/>
              </w:rPr>
            </w:pPr>
            <w:r>
              <w:rPr>
                <w:rFonts w:asciiTheme="minorHAnsi" w:hAnsiTheme="minorHAnsi" w:cstheme="minorHAnsi"/>
                <w:b/>
                <w:color w:val="FFFFFF" w:themeColor="background1"/>
              </w:rPr>
              <w:t>P1</w:t>
            </w:r>
          </w:p>
        </w:tc>
        <w:tc>
          <w:tcPr>
            <w:tcW w:w="1887" w:type="dxa"/>
            <w:shd w:val="clear" w:color="auto" w:fill="5D85A9"/>
          </w:tcPr>
          <w:p w14:paraId="5CE83C13" w14:textId="10B51D1C" w:rsidR="002830CE" w:rsidRPr="00F91D4E" w:rsidRDefault="00F91D4E" w:rsidP="00F91D4E">
            <w:pPr>
              <w:spacing w:after="0"/>
              <w:jc w:val="center"/>
              <w:rPr>
                <w:rFonts w:asciiTheme="minorHAnsi" w:hAnsiTheme="minorHAnsi" w:cstheme="minorHAnsi"/>
                <w:b/>
                <w:color w:val="FFFFFF" w:themeColor="background1"/>
              </w:rPr>
            </w:pPr>
            <w:r>
              <w:rPr>
                <w:rFonts w:asciiTheme="minorHAnsi" w:hAnsiTheme="minorHAnsi" w:cstheme="minorHAnsi"/>
                <w:b/>
                <w:color w:val="FFFFFF" w:themeColor="background1"/>
              </w:rPr>
              <w:t>P2</w:t>
            </w:r>
          </w:p>
        </w:tc>
        <w:tc>
          <w:tcPr>
            <w:tcW w:w="2159" w:type="dxa"/>
            <w:shd w:val="clear" w:color="auto" w:fill="5D85A9"/>
          </w:tcPr>
          <w:p w14:paraId="545594C5" w14:textId="6B6D7642" w:rsidR="002830CE" w:rsidRPr="00F91D4E" w:rsidRDefault="00F91D4E" w:rsidP="00F91D4E">
            <w:pPr>
              <w:spacing w:after="0"/>
              <w:jc w:val="center"/>
              <w:rPr>
                <w:rFonts w:asciiTheme="minorHAnsi" w:hAnsiTheme="minorHAnsi" w:cstheme="minorHAnsi"/>
                <w:b/>
                <w:color w:val="FFFFFF" w:themeColor="background1"/>
              </w:rPr>
            </w:pPr>
            <w:r>
              <w:rPr>
                <w:rFonts w:asciiTheme="minorHAnsi" w:hAnsiTheme="minorHAnsi" w:cstheme="minorHAnsi"/>
                <w:b/>
                <w:color w:val="FFFFFF" w:themeColor="background1"/>
              </w:rPr>
              <w:t>P4</w:t>
            </w:r>
          </w:p>
        </w:tc>
        <w:tc>
          <w:tcPr>
            <w:tcW w:w="2434" w:type="dxa"/>
            <w:shd w:val="clear" w:color="auto" w:fill="5D85A9"/>
          </w:tcPr>
          <w:p w14:paraId="72392AAC" w14:textId="071C00C6" w:rsidR="002830CE" w:rsidRPr="00F91D4E" w:rsidRDefault="00F91D4E" w:rsidP="00F91D4E">
            <w:pPr>
              <w:spacing w:after="0"/>
              <w:jc w:val="center"/>
              <w:rPr>
                <w:rFonts w:asciiTheme="minorHAnsi" w:hAnsiTheme="minorHAnsi" w:cstheme="minorHAnsi"/>
                <w:b/>
                <w:color w:val="FFFFFF" w:themeColor="background1"/>
              </w:rPr>
            </w:pPr>
            <w:r>
              <w:rPr>
                <w:rFonts w:asciiTheme="minorHAnsi" w:hAnsiTheme="minorHAnsi" w:cstheme="minorHAnsi"/>
                <w:b/>
                <w:color w:val="FFFFFF" w:themeColor="background1"/>
              </w:rPr>
              <w:t>P7</w:t>
            </w:r>
          </w:p>
        </w:tc>
      </w:tr>
      <w:tr w:rsidR="00B532C2" w14:paraId="248E29FC" w14:textId="77777777" w:rsidTr="00F72BA9">
        <w:tc>
          <w:tcPr>
            <w:tcW w:w="1980" w:type="dxa"/>
          </w:tcPr>
          <w:p w14:paraId="6F1B40FF" w14:textId="0A703037" w:rsidR="00B532C2" w:rsidRDefault="00B532C2" w:rsidP="00B532C2">
            <w:pPr>
              <w:spacing w:after="0"/>
              <w:rPr>
                <w:b/>
              </w:rPr>
            </w:pPr>
            <w:r w:rsidRPr="00B8543E">
              <w:rPr>
                <w:rFonts w:asciiTheme="minorHAnsi" w:hAnsiTheme="minorHAnsi" w:cstheme="minorHAnsi"/>
                <w:sz w:val="22"/>
                <w:szCs w:val="22"/>
              </w:rPr>
              <w:t xml:space="preserve">Steady State Performance </w:t>
            </w:r>
            <w:r>
              <w:rPr>
                <w:rFonts w:asciiTheme="minorHAnsi" w:hAnsiTheme="minorHAnsi" w:cstheme="minorHAnsi"/>
                <w:sz w:val="22"/>
                <w:szCs w:val="22"/>
              </w:rPr>
              <w:t xml:space="preserve">Requirements </w:t>
            </w:r>
          </w:p>
        </w:tc>
        <w:tc>
          <w:tcPr>
            <w:tcW w:w="2610" w:type="dxa"/>
          </w:tcPr>
          <w:p w14:paraId="5C03733C" w14:textId="77777777" w:rsidR="00F72BA9" w:rsidRDefault="00B532C2" w:rsidP="007544D2">
            <w:pPr>
              <w:pStyle w:val="ListParagraph"/>
              <w:numPr>
                <w:ilvl w:val="0"/>
                <w:numId w:val="8"/>
              </w:numPr>
              <w:spacing w:after="0"/>
              <w:rPr>
                <w:rFonts w:asciiTheme="minorHAnsi" w:hAnsiTheme="minorHAnsi" w:cstheme="minorHAnsi"/>
                <w:sz w:val="22"/>
                <w:szCs w:val="22"/>
              </w:rPr>
            </w:pPr>
            <w:r w:rsidRPr="00B8543E">
              <w:rPr>
                <w:rFonts w:asciiTheme="minorHAnsi" w:hAnsiTheme="minorHAnsi" w:cstheme="minorHAnsi"/>
                <w:sz w:val="22"/>
                <w:szCs w:val="22"/>
              </w:rPr>
              <w:t>Applicable Facility Ratings shall not be exceeded</w:t>
            </w:r>
            <w:proofErr w:type="gramStart"/>
            <w:r w:rsidRPr="00B8543E">
              <w:rPr>
                <w:rFonts w:asciiTheme="minorHAnsi" w:hAnsiTheme="minorHAnsi" w:cstheme="minorHAnsi"/>
                <w:sz w:val="22"/>
                <w:szCs w:val="22"/>
              </w:rPr>
              <w:t xml:space="preserve">.  </w:t>
            </w:r>
            <w:proofErr w:type="gramEnd"/>
          </w:p>
          <w:p w14:paraId="0399702D" w14:textId="3F773A46" w:rsidR="00B532C2" w:rsidRPr="00F72BA9" w:rsidRDefault="00B532C2" w:rsidP="007544D2">
            <w:pPr>
              <w:pStyle w:val="ListParagraph"/>
              <w:numPr>
                <w:ilvl w:val="0"/>
                <w:numId w:val="8"/>
              </w:numPr>
              <w:spacing w:after="0"/>
              <w:rPr>
                <w:rFonts w:asciiTheme="minorHAnsi" w:hAnsiTheme="minorHAnsi" w:cstheme="minorHAnsi"/>
                <w:sz w:val="22"/>
                <w:szCs w:val="22"/>
              </w:rPr>
            </w:pPr>
            <w:r w:rsidRPr="00F72BA9">
              <w:rPr>
                <w:rFonts w:asciiTheme="minorHAnsi" w:hAnsiTheme="minorHAnsi" w:cstheme="minorHAnsi"/>
                <w:sz w:val="22"/>
                <w:szCs w:val="22"/>
              </w:rPr>
              <w:t>System steady state voltages shall be within acceptable limits as defined in Requirement R5.</w:t>
            </w:r>
          </w:p>
        </w:tc>
        <w:tc>
          <w:tcPr>
            <w:tcW w:w="2610" w:type="dxa"/>
          </w:tcPr>
          <w:p w14:paraId="76BE24AD" w14:textId="77777777" w:rsidR="00F72BA9" w:rsidRDefault="00B532C2" w:rsidP="007544D2">
            <w:pPr>
              <w:pStyle w:val="ListParagraph"/>
              <w:numPr>
                <w:ilvl w:val="0"/>
                <w:numId w:val="8"/>
              </w:numPr>
              <w:spacing w:after="0"/>
              <w:rPr>
                <w:rFonts w:asciiTheme="minorHAnsi" w:hAnsiTheme="minorHAnsi" w:cstheme="minorHAnsi"/>
                <w:sz w:val="22"/>
                <w:szCs w:val="22"/>
              </w:rPr>
            </w:pPr>
            <w:r w:rsidRPr="00B8543E">
              <w:rPr>
                <w:rFonts w:asciiTheme="minorHAnsi" w:hAnsiTheme="minorHAnsi" w:cstheme="minorHAnsi"/>
                <w:sz w:val="22"/>
                <w:szCs w:val="22"/>
              </w:rPr>
              <w:t>Applicable Facility ratings shall not be exceeded</w:t>
            </w:r>
          </w:p>
          <w:p w14:paraId="30711370" w14:textId="72D52A21" w:rsidR="00B532C2" w:rsidRPr="00F72BA9" w:rsidRDefault="00B532C2" w:rsidP="007544D2">
            <w:pPr>
              <w:pStyle w:val="ListParagraph"/>
              <w:numPr>
                <w:ilvl w:val="0"/>
                <w:numId w:val="8"/>
              </w:numPr>
              <w:spacing w:after="0"/>
              <w:rPr>
                <w:rFonts w:asciiTheme="minorHAnsi" w:hAnsiTheme="minorHAnsi" w:cstheme="minorHAnsi"/>
                <w:sz w:val="22"/>
                <w:szCs w:val="22"/>
              </w:rPr>
            </w:pPr>
            <w:r w:rsidRPr="00F72BA9">
              <w:rPr>
                <w:rFonts w:asciiTheme="minorHAnsi" w:hAnsiTheme="minorHAnsi" w:cstheme="minorHAnsi"/>
                <w:sz w:val="22"/>
                <w:szCs w:val="22"/>
              </w:rPr>
              <w:t>System steady state voltages shall be within acceptable limits as defined in Requirement R5.</w:t>
            </w:r>
          </w:p>
        </w:tc>
        <w:tc>
          <w:tcPr>
            <w:tcW w:w="6480" w:type="dxa"/>
            <w:gridSpan w:val="3"/>
          </w:tcPr>
          <w:p w14:paraId="767C95DD" w14:textId="241D362B" w:rsidR="00B532C2" w:rsidRDefault="00D82C59" w:rsidP="00B532C2">
            <w:pPr>
              <w:spacing w:after="0"/>
              <w:rPr>
                <w:b/>
              </w:rPr>
            </w:pPr>
            <w:r w:rsidRPr="009722B8">
              <w:rPr>
                <w:rFonts w:asciiTheme="minorHAnsi" w:hAnsiTheme="minorHAnsi" w:cstheme="minorHAnsi"/>
                <w:sz w:val="22"/>
                <w:szCs w:val="22"/>
              </w:rPr>
              <w:t>Instability, uncontrolled separation, or Cascading, as defined in Requirement R6, shall not occur.</w:t>
            </w:r>
          </w:p>
        </w:tc>
      </w:tr>
      <w:tr w:rsidR="00E1532E" w14:paraId="6961C777" w14:textId="77777777" w:rsidTr="008B78B3">
        <w:tc>
          <w:tcPr>
            <w:tcW w:w="1980" w:type="dxa"/>
          </w:tcPr>
          <w:p w14:paraId="7CED7532" w14:textId="6CC64CE2" w:rsidR="00E1532E" w:rsidRDefault="00E1532E" w:rsidP="00E1532E">
            <w:pPr>
              <w:spacing w:after="0"/>
              <w:rPr>
                <w:b/>
              </w:rPr>
            </w:pPr>
            <w:r w:rsidRPr="00B8543E">
              <w:rPr>
                <w:rFonts w:asciiTheme="minorHAnsi" w:hAnsiTheme="minorHAnsi" w:cstheme="minorHAnsi"/>
                <w:sz w:val="22"/>
                <w:szCs w:val="22"/>
              </w:rPr>
              <w:t xml:space="preserve">Stability Performance </w:t>
            </w:r>
            <w:r>
              <w:rPr>
                <w:rFonts w:asciiTheme="minorHAnsi" w:hAnsiTheme="minorHAnsi" w:cstheme="minorHAnsi"/>
                <w:sz w:val="22"/>
                <w:szCs w:val="22"/>
              </w:rPr>
              <w:t>Requirements</w:t>
            </w:r>
          </w:p>
        </w:tc>
        <w:tc>
          <w:tcPr>
            <w:tcW w:w="2610" w:type="dxa"/>
          </w:tcPr>
          <w:p w14:paraId="0E8078F5" w14:textId="77777777" w:rsidR="00E1532E" w:rsidRPr="00FB3911" w:rsidRDefault="00E1532E" w:rsidP="00E1532E">
            <w:pPr>
              <w:pStyle w:val="NormalWeb"/>
              <w:spacing w:before="0" w:beforeAutospacing="0" w:after="0" w:afterAutospacing="0"/>
              <w:rPr>
                <w:rFonts w:asciiTheme="minorHAnsi" w:hAnsiTheme="minorHAnsi" w:cstheme="minorHAnsi"/>
                <w:sz w:val="22"/>
                <w:szCs w:val="22"/>
              </w:rPr>
            </w:pPr>
            <w:r w:rsidRPr="00FB3911">
              <w:rPr>
                <w:rFonts w:asciiTheme="minorHAnsi" w:hAnsiTheme="minorHAnsi" w:cstheme="minorHAnsi"/>
                <w:sz w:val="22"/>
                <w:szCs w:val="22"/>
              </w:rPr>
              <w:t xml:space="preserve">The System shall remain stable. </w:t>
            </w:r>
            <w:r w:rsidRPr="009722B8">
              <w:rPr>
                <w:rFonts w:asciiTheme="minorHAnsi" w:hAnsiTheme="minorHAnsi" w:cstheme="minorHAnsi"/>
                <w:sz w:val="22"/>
                <w:szCs w:val="22"/>
              </w:rPr>
              <w:t>Instability, uncontrolled separation, or Cascading, as defined in Requirement R6, shall not occur.</w:t>
            </w:r>
          </w:p>
          <w:p w14:paraId="3CB5F866" w14:textId="77777777" w:rsidR="00E1532E" w:rsidRDefault="00E1532E" w:rsidP="00E1532E">
            <w:pPr>
              <w:spacing w:after="0"/>
              <w:rPr>
                <w:b/>
              </w:rPr>
            </w:pPr>
          </w:p>
        </w:tc>
        <w:tc>
          <w:tcPr>
            <w:tcW w:w="2610" w:type="dxa"/>
          </w:tcPr>
          <w:p w14:paraId="2C073700" w14:textId="71AD1668" w:rsidR="00E1532E" w:rsidRDefault="00E1532E" w:rsidP="00E1532E">
            <w:pPr>
              <w:spacing w:after="0"/>
              <w:rPr>
                <w:b/>
              </w:rPr>
            </w:pPr>
            <w:r w:rsidRPr="009722B8">
              <w:rPr>
                <w:rFonts w:asciiTheme="minorHAnsi" w:hAnsiTheme="minorHAnsi" w:cstheme="minorHAnsi"/>
                <w:sz w:val="22"/>
                <w:szCs w:val="22"/>
              </w:rPr>
              <w:t>Instability, uncontrolled separation, or Cascading, as defined in Requirement R6, shall not occur.</w:t>
            </w:r>
          </w:p>
        </w:tc>
        <w:tc>
          <w:tcPr>
            <w:tcW w:w="6480" w:type="dxa"/>
            <w:gridSpan w:val="3"/>
          </w:tcPr>
          <w:p w14:paraId="7392FF87" w14:textId="0FB3CB31" w:rsidR="00E1532E" w:rsidRDefault="00D82C59" w:rsidP="00E1532E">
            <w:pPr>
              <w:spacing w:after="0"/>
              <w:rPr>
                <w:b/>
              </w:rPr>
            </w:pPr>
            <w:r w:rsidRPr="009722B8">
              <w:rPr>
                <w:rFonts w:asciiTheme="minorHAnsi" w:hAnsiTheme="minorHAnsi" w:cstheme="minorHAnsi"/>
                <w:sz w:val="22"/>
                <w:szCs w:val="22"/>
              </w:rPr>
              <w:t>Instability, uncontrolled separation, or Cascading, as defined in Requirement R6, shall not occur.</w:t>
            </w:r>
          </w:p>
        </w:tc>
      </w:tr>
      <w:tr w:rsidR="00A6450F" w:rsidRPr="00A6450F" w14:paraId="208D6E6F" w14:textId="77777777" w:rsidTr="00A6450F">
        <w:tc>
          <w:tcPr>
            <w:tcW w:w="13680" w:type="dxa"/>
            <w:gridSpan w:val="6"/>
            <w:shd w:val="clear" w:color="auto" w:fill="5D85A9"/>
          </w:tcPr>
          <w:p w14:paraId="5F998B9A" w14:textId="41F94F68" w:rsidR="0071446B" w:rsidRPr="00A6450F" w:rsidRDefault="0071446B" w:rsidP="00DB5EA6">
            <w:pPr>
              <w:jc w:val="center"/>
              <w:rPr>
                <w:rFonts w:asciiTheme="minorHAnsi" w:hAnsiTheme="minorHAnsi" w:cstheme="minorHAnsi"/>
                <w:b/>
                <w:color w:val="FFFFFF" w:themeColor="background1"/>
                <w:sz w:val="22"/>
                <w:szCs w:val="22"/>
              </w:rPr>
            </w:pPr>
            <w:r w:rsidRPr="00A6450F">
              <w:rPr>
                <w:rFonts w:asciiTheme="minorHAnsi" w:hAnsiTheme="minorHAnsi" w:cstheme="minorHAnsi"/>
                <w:b/>
                <w:color w:val="FFFFFF" w:themeColor="background1"/>
                <w:sz w:val="22"/>
                <w:szCs w:val="22"/>
              </w:rPr>
              <w:t>Requirements for Benchmark Planning Case Assessment Results</w:t>
            </w:r>
          </w:p>
        </w:tc>
      </w:tr>
      <w:tr w:rsidR="006279CB" w14:paraId="46F8787A" w14:textId="77777777" w:rsidTr="00DB5EA6">
        <w:trPr>
          <w:trHeight w:val="719"/>
        </w:trPr>
        <w:tc>
          <w:tcPr>
            <w:tcW w:w="1980" w:type="dxa"/>
          </w:tcPr>
          <w:p w14:paraId="672E0FF2" w14:textId="4E314B47" w:rsidR="006279CB" w:rsidRPr="006279CB" w:rsidRDefault="006279CB" w:rsidP="00874357">
            <w:pPr>
              <w:spacing w:after="0"/>
              <w:rPr>
                <w:rFonts w:asciiTheme="minorHAnsi" w:hAnsiTheme="minorHAnsi" w:cstheme="minorHAnsi"/>
                <w:sz w:val="22"/>
                <w:szCs w:val="22"/>
              </w:rPr>
            </w:pPr>
            <w:r w:rsidRPr="006279CB">
              <w:rPr>
                <w:rFonts w:asciiTheme="minorHAnsi" w:hAnsiTheme="minorHAnsi" w:cstheme="minorHAnsi"/>
                <w:sz w:val="22"/>
                <w:szCs w:val="22"/>
              </w:rPr>
              <w:t>Corrective Action Plan Required</w:t>
            </w:r>
            <w:r w:rsidR="00B02039">
              <w:rPr>
                <w:rFonts w:asciiTheme="minorHAnsi" w:hAnsiTheme="minorHAnsi" w:cstheme="minorHAnsi"/>
                <w:sz w:val="22"/>
                <w:szCs w:val="22"/>
              </w:rPr>
              <w:t xml:space="preserve"> </w:t>
            </w:r>
          </w:p>
        </w:tc>
        <w:tc>
          <w:tcPr>
            <w:tcW w:w="2610" w:type="dxa"/>
          </w:tcPr>
          <w:p w14:paraId="6D26B072" w14:textId="72E8690F" w:rsidR="006279CB" w:rsidRPr="003D3BF2" w:rsidRDefault="006279CB" w:rsidP="00DB5EA6">
            <w:pPr>
              <w:rPr>
                <w:rFonts w:asciiTheme="minorHAnsi" w:hAnsiTheme="minorHAnsi" w:cstheme="minorHAnsi"/>
                <w:sz w:val="22"/>
                <w:szCs w:val="22"/>
              </w:rPr>
            </w:pPr>
            <w:r w:rsidRPr="003D3BF2">
              <w:rPr>
                <w:rFonts w:asciiTheme="minorHAnsi" w:hAnsiTheme="minorHAnsi" w:cstheme="minorHAnsi"/>
                <w:sz w:val="22"/>
                <w:szCs w:val="22"/>
              </w:rPr>
              <w:t>Yes (See Requirement R9)</w:t>
            </w:r>
          </w:p>
        </w:tc>
        <w:tc>
          <w:tcPr>
            <w:tcW w:w="2610" w:type="dxa"/>
          </w:tcPr>
          <w:p w14:paraId="004BF716" w14:textId="58C98CB8" w:rsidR="006279CB" w:rsidRPr="003D3BF2" w:rsidRDefault="006279CB" w:rsidP="007544D2">
            <w:pPr>
              <w:spacing w:after="0"/>
              <w:rPr>
                <w:rFonts w:asciiTheme="minorHAnsi" w:hAnsiTheme="minorHAnsi"/>
                <w:sz w:val="22"/>
              </w:rPr>
            </w:pPr>
            <w:r w:rsidRPr="003D3BF2">
              <w:rPr>
                <w:rFonts w:asciiTheme="minorHAnsi" w:hAnsiTheme="minorHAnsi" w:cstheme="minorHAnsi"/>
                <w:sz w:val="22"/>
                <w:szCs w:val="22"/>
              </w:rPr>
              <w:t>Yes (See Requirement R9)</w:t>
            </w:r>
          </w:p>
        </w:tc>
        <w:tc>
          <w:tcPr>
            <w:tcW w:w="6480" w:type="dxa"/>
            <w:gridSpan w:val="3"/>
          </w:tcPr>
          <w:p w14:paraId="33B878A1" w14:textId="45648DA8" w:rsidR="006279CB" w:rsidRPr="006279CB" w:rsidRDefault="006279CB" w:rsidP="007544D2">
            <w:pPr>
              <w:spacing w:after="0"/>
              <w:rPr>
                <w:rFonts w:asciiTheme="minorHAnsi" w:hAnsiTheme="minorHAnsi" w:cstheme="minorHAnsi"/>
                <w:sz w:val="22"/>
                <w:szCs w:val="22"/>
              </w:rPr>
            </w:pPr>
            <w:r w:rsidRPr="006279CB">
              <w:rPr>
                <w:rFonts w:asciiTheme="minorHAnsi" w:hAnsiTheme="minorHAnsi" w:cstheme="minorHAnsi"/>
                <w:sz w:val="22"/>
                <w:szCs w:val="22"/>
              </w:rPr>
              <w:t>No (See Requirement R10)</w:t>
            </w:r>
            <w:r w:rsidRPr="006279CB">
              <w:rPr>
                <w:rFonts w:asciiTheme="minorHAnsi" w:hAnsiTheme="minorHAnsi" w:cstheme="minorHAnsi"/>
                <w:sz w:val="22"/>
                <w:szCs w:val="22"/>
              </w:rPr>
              <w:tab/>
            </w:r>
          </w:p>
        </w:tc>
      </w:tr>
      <w:tr w:rsidR="00C7150F" w14:paraId="575EEFB2" w14:textId="77777777" w:rsidTr="005C2705">
        <w:tc>
          <w:tcPr>
            <w:tcW w:w="1980" w:type="dxa"/>
            <w:tcBorders>
              <w:bottom w:val="single" w:sz="4" w:space="0" w:color="auto"/>
            </w:tcBorders>
          </w:tcPr>
          <w:p w14:paraId="4532BECE" w14:textId="67020A5C" w:rsidR="00C7150F" w:rsidRPr="007544D2" w:rsidRDefault="00C7150F" w:rsidP="007544D2">
            <w:pPr>
              <w:spacing w:after="0"/>
              <w:rPr>
                <w:b/>
              </w:rPr>
            </w:pPr>
            <w:r w:rsidRPr="00B8543E">
              <w:rPr>
                <w:rFonts w:asciiTheme="minorHAnsi" w:hAnsiTheme="minorHAnsi" w:cstheme="minorHAnsi"/>
                <w:sz w:val="22"/>
                <w:szCs w:val="22"/>
              </w:rPr>
              <w:t>Non-Consequential Load Loss Allowed</w:t>
            </w:r>
            <w:r w:rsidR="00B02039">
              <w:rPr>
                <w:rFonts w:asciiTheme="minorHAnsi" w:hAnsiTheme="minorHAnsi" w:cstheme="minorHAnsi"/>
                <w:sz w:val="22"/>
                <w:szCs w:val="22"/>
              </w:rPr>
              <w:t xml:space="preserve"> </w:t>
            </w:r>
          </w:p>
        </w:tc>
        <w:tc>
          <w:tcPr>
            <w:tcW w:w="2610" w:type="dxa"/>
            <w:tcBorders>
              <w:bottom w:val="single" w:sz="4" w:space="0" w:color="auto"/>
            </w:tcBorders>
          </w:tcPr>
          <w:p w14:paraId="46CEC08C" w14:textId="5772A7F5" w:rsidR="00C7150F" w:rsidRPr="003D3BF2" w:rsidRDefault="00C7150F" w:rsidP="007544D2">
            <w:pPr>
              <w:spacing w:after="0"/>
              <w:rPr>
                <w:b/>
              </w:rPr>
            </w:pPr>
            <w:r w:rsidRPr="003D3BF2">
              <w:rPr>
                <w:rFonts w:asciiTheme="minorHAnsi" w:hAnsiTheme="minorHAnsi" w:cstheme="minorHAnsi"/>
                <w:sz w:val="22"/>
                <w:szCs w:val="22"/>
              </w:rPr>
              <w:t>No (See Requirement R9)</w:t>
            </w:r>
          </w:p>
        </w:tc>
        <w:tc>
          <w:tcPr>
            <w:tcW w:w="2610" w:type="dxa"/>
            <w:tcBorders>
              <w:bottom w:val="single" w:sz="4" w:space="0" w:color="auto"/>
            </w:tcBorders>
          </w:tcPr>
          <w:p w14:paraId="04BDA14A" w14:textId="64A239AB" w:rsidR="00C7150F" w:rsidRPr="003D3BF2" w:rsidRDefault="00C7150F" w:rsidP="007544D2">
            <w:pPr>
              <w:spacing w:after="0"/>
              <w:rPr>
                <w:b/>
              </w:rPr>
            </w:pPr>
            <w:r w:rsidRPr="003D3BF2">
              <w:rPr>
                <w:rFonts w:asciiTheme="minorHAnsi" w:hAnsiTheme="minorHAnsi" w:cstheme="minorHAnsi"/>
                <w:sz w:val="22"/>
                <w:szCs w:val="22"/>
              </w:rPr>
              <w:t>Yes (See Requirement R9)</w:t>
            </w:r>
          </w:p>
        </w:tc>
        <w:tc>
          <w:tcPr>
            <w:tcW w:w="6480" w:type="dxa"/>
            <w:gridSpan w:val="3"/>
            <w:tcBorders>
              <w:bottom w:val="single" w:sz="4" w:space="0" w:color="auto"/>
            </w:tcBorders>
          </w:tcPr>
          <w:p w14:paraId="27AA9D3D" w14:textId="3E8B42E4" w:rsidR="00C7150F" w:rsidRPr="007544D2" w:rsidRDefault="00C7150F" w:rsidP="007544D2">
            <w:pPr>
              <w:spacing w:after="0"/>
              <w:rPr>
                <w:b/>
              </w:rPr>
            </w:pPr>
            <w:r w:rsidRPr="00B8543E">
              <w:rPr>
                <w:rFonts w:asciiTheme="minorHAnsi" w:hAnsiTheme="minorHAnsi" w:cstheme="minorHAnsi"/>
                <w:sz w:val="22"/>
                <w:szCs w:val="22"/>
              </w:rPr>
              <w:t xml:space="preserve">Yes  </w:t>
            </w:r>
          </w:p>
        </w:tc>
      </w:tr>
      <w:tr w:rsidR="007544D2" w14:paraId="3EF87883" w14:textId="77777777" w:rsidTr="005C2705">
        <w:tc>
          <w:tcPr>
            <w:tcW w:w="1980" w:type="dxa"/>
            <w:tcBorders>
              <w:bottom w:val="nil"/>
            </w:tcBorders>
          </w:tcPr>
          <w:p w14:paraId="0EEBA78F" w14:textId="4CC9D07E" w:rsidR="00F975E8" w:rsidRPr="00B8543E" w:rsidRDefault="00F975E8" w:rsidP="007544D2">
            <w:pPr>
              <w:spacing w:after="0"/>
              <w:rPr>
                <w:rFonts w:asciiTheme="minorHAnsi" w:hAnsiTheme="minorHAnsi" w:cstheme="minorHAnsi"/>
                <w:sz w:val="22"/>
                <w:szCs w:val="22"/>
              </w:rPr>
            </w:pPr>
            <w:r>
              <w:rPr>
                <w:rFonts w:asciiTheme="minorHAnsi" w:hAnsiTheme="minorHAnsi" w:cstheme="minorHAnsi"/>
                <w:sz w:val="22"/>
                <w:szCs w:val="22"/>
              </w:rPr>
              <w:t>Interruption of Firm Transmission Service Allowed</w:t>
            </w:r>
          </w:p>
        </w:tc>
        <w:tc>
          <w:tcPr>
            <w:tcW w:w="2610" w:type="dxa"/>
            <w:tcBorders>
              <w:bottom w:val="nil"/>
            </w:tcBorders>
          </w:tcPr>
          <w:p w14:paraId="0187C4C9" w14:textId="439D6984" w:rsidR="00F975E8" w:rsidRPr="003D3BF2" w:rsidRDefault="00F975E8" w:rsidP="007544D2">
            <w:pPr>
              <w:spacing w:after="0"/>
              <w:rPr>
                <w:rFonts w:asciiTheme="minorHAnsi" w:hAnsiTheme="minorHAnsi" w:cstheme="minorHAnsi"/>
                <w:sz w:val="22"/>
                <w:szCs w:val="22"/>
              </w:rPr>
            </w:pPr>
            <w:r w:rsidRPr="003D3BF2">
              <w:rPr>
                <w:rFonts w:asciiTheme="minorHAnsi" w:hAnsiTheme="minorHAnsi" w:cstheme="minorHAnsi"/>
                <w:sz w:val="22"/>
                <w:szCs w:val="22"/>
              </w:rPr>
              <w:t>Yes</w:t>
            </w:r>
          </w:p>
        </w:tc>
        <w:tc>
          <w:tcPr>
            <w:tcW w:w="2610" w:type="dxa"/>
            <w:tcBorders>
              <w:bottom w:val="nil"/>
            </w:tcBorders>
          </w:tcPr>
          <w:p w14:paraId="138D30A2" w14:textId="37EB86EC" w:rsidR="00F975E8" w:rsidRPr="003D3BF2" w:rsidRDefault="00F975E8" w:rsidP="00F975E8">
            <w:pPr>
              <w:rPr>
                <w:rFonts w:asciiTheme="minorHAnsi" w:hAnsiTheme="minorHAnsi" w:cstheme="minorHAnsi"/>
                <w:sz w:val="22"/>
                <w:szCs w:val="22"/>
              </w:rPr>
            </w:pPr>
            <w:r w:rsidRPr="003D3BF2">
              <w:rPr>
                <w:rFonts w:asciiTheme="minorHAnsi" w:hAnsiTheme="minorHAnsi" w:cstheme="minorHAnsi"/>
                <w:sz w:val="22"/>
                <w:szCs w:val="22"/>
              </w:rPr>
              <w:t xml:space="preserve">Yes </w:t>
            </w:r>
          </w:p>
          <w:p w14:paraId="50951076" w14:textId="77777777" w:rsidR="00F975E8" w:rsidRPr="003D3BF2" w:rsidRDefault="00F975E8" w:rsidP="007544D2">
            <w:pPr>
              <w:spacing w:after="0"/>
              <w:rPr>
                <w:rFonts w:asciiTheme="minorHAnsi" w:hAnsiTheme="minorHAnsi" w:cstheme="minorHAnsi"/>
                <w:sz w:val="22"/>
                <w:szCs w:val="22"/>
              </w:rPr>
            </w:pPr>
          </w:p>
        </w:tc>
        <w:tc>
          <w:tcPr>
            <w:tcW w:w="6480" w:type="dxa"/>
            <w:gridSpan w:val="3"/>
            <w:tcBorders>
              <w:bottom w:val="nil"/>
            </w:tcBorders>
          </w:tcPr>
          <w:p w14:paraId="01A5569D" w14:textId="61A3D34A" w:rsidR="00F975E8" w:rsidRPr="00B8543E" w:rsidRDefault="00F975E8" w:rsidP="007544D2">
            <w:pPr>
              <w:spacing w:after="0"/>
              <w:rPr>
                <w:rFonts w:asciiTheme="minorHAnsi" w:hAnsiTheme="minorHAnsi" w:cstheme="minorHAnsi"/>
                <w:sz w:val="22"/>
                <w:szCs w:val="22"/>
              </w:rPr>
            </w:pPr>
            <w:r>
              <w:rPr>
                <w:rFonts w:asciiTheme="minorHAnsi" w:hAnsiTheme="minorHAnsi" w:cstheme="minorHAnsi"/>
                <w:sz w:val="22"/>
                <w:szCs w:val="22"/>
              </w:rPr>
              <w:t>Yes</w:t>
            </w:r>
          </w:p>
        </w:tc>
      </w:tr>
      <w:tr w:rsidR="005C2705" w14:paraId="7A7E24C5" w14:textId="77777777" w:rsidTr="005C2705">
        <w:tc>
          <w:tcPr>
            <w:tcW w:w="1980" w:type="dxa"/>
            <w:tcBorders>
              <w:top w:val="nil"/>
              <w:bottom w:val="single" w:sz="4" w:space="0" w:color="auto"/>
            </w:tcBorders>
          </w:tcPr>
          <w:p w14:paraId="2E57961C" w14:textId="77777777" w:rsidR="005C2705" w:rsidRDefault="005C2705" w:rsidP="007544D2">
            <w:pPr>
              <w:spacing w:after="0"/>
              <w:rPr>
                <w:rFonts w:asciiTheme="minorHAnsi" w:hAnsiTheme="minorHAnsi" w:cstheme="minorHAnsi"/>
                <w:sz w:val="22"/>
                <w:szCs w:val="22"/>
              </w:rPr>
            </w:pPr>
          </w:p>
        </w:tc>
        <w:tc>
          <w:tcPr>
            <w:tcW w:w="2610" w:type="dxa"/>
            <w:tcBorders>
              <w:top w:val="nil"/>
              <w:bottom w:val="single" w:sz="4" w:space="0" w:color="auto"/>
            </w:tcBorders>
          </w:tcPr>
          <w:p w14:paraId="712683CA" w14:textId="77777777" w:rsidR="005C2705" w:rsidRPr="003D3BF2" w:rsidRDefault="005C2705" w:rsidP="007544D2">
            <w:pPr>
              <w:spacing w:after="0"/>
              <w:rPr>
                <w:rFonts w:asciiTheme="minorHAnsi" w:hAnsiTheme="minorHAnsi" w:cstheme="minorHAnsi"/>
                <w:sz w:val="22"/>
                <w:szCs w:val="22"/>
              </w:rPr>
            </w:pPr>
          </w:p>
        </w:tc>
        <w:tc>
          <w:tcPr>
            <w:tcW w:w="2610" w:type="dxa"/>
            <w:tcBorders>
              <w:top w:val="nil"/>
              <w:bottom w:val="single" w:sz="4" w:space="0" w:color="auto"/>
            </w:tcBorders>
          </w:tcPr>
          <w:p w14:paraId="6D9AD17E" w14:textId="77777777" w:rsidR="005C2705" w:rsidRPr="003D3BF2" w:rsidRDefault="005C2705" w:rsidP="00F975E8">
            <w:pPr>
              <w:rPr>
                <w:rFonts w:asciiTheme="minorHAnsi" w:hAnsiTheme="minorHAnsi" w:cstheme="minorHAnsi"/>
                <w:sz w:val="22"/>
                <w:szCs w:val="22"/>
              </w:rPr>
            </w:pPr>
          </w:p>
        </w:tc>
        <w:tc>
          <w:tcPr>
            <w:tcW w:w="6480" w:type="dxa"/>
            <w:gridSpan w:val="3"/>
            <w:tcBorders>
              <w:top w:val="nil"/>
              <w:bottom w:val="single" w:sz="4" w:space="0" w:color="auto"/>
            </w:tcBorders>
          </w:tcPr>
          <w:p w14:paraId="6763CB61" w14:textId="77777777" w:rsidR="005C2705" w:rsidRDefault="005C2705" w:rsidP="007544D2">
            <w:pPr>
              <w:spacing w:after="0"/>
              <w:rPr>
                <w:rFonts w:asciiTheme="minorHAnsi" w:hAnsiTheme="minorHAnsi" w:cstheme="minorHAnsi"/>
                <w:sz w:val="22"/>
                <w:szCs w:val="22"/>
              </w:rPr>
            </w:pPr>
          </w:p>
        </w:tc>
      </w:tr>
      <w:tr w:rsidR="00A6450F" w:rsidRPr="00A6450F" w14:paraId="2D40C7D7" w14:textId="77777777" w:rsidTr="00A6450F">
        <w:tc>
          <w:tcPr>
            <w:tcW w:w="13680" w:type="dxa"/>
            <w:gridSpan w:val="6"/>
            <w:shd w:val="clear" w:color="auto" w:fill="5D85A9"/>
          </w:tcPr>
          <w:p w14:paraId="1704C686" w14:textId="0E373449" w:rsidR="0071446B" w:rsidRPr="00A6450F" w:rsidRDefault="0071446B" w:rsidP="00874357">
            <w:pPr>
              <w:jc w:val="center"/>
              <w:rPr>
                <w:rFonts w:asciiTheme="minorHAnsi" w:hAnsiTheme="minorHAnsi" w:cstheme="minorHAnsi"/>
                <w:b/>
                <w:color w:val="FFFFFF" w:themeColor="background1"/>
                <w:sz w:val="22"/>
                <w:szCs w:val="22"/>
              </w:rPr>
            </w:pPr>
            <w:r w:rsidRPr="00A6450F">
              <w:rPr>
                <w:rFonts w:asciiTheme="minorHAnsi" w:hAnsiTheme="minorHAnsi" w:cstheme="minorHAnsi"/>
                <w:b/>
                <w:color w:val="FFFFFF" w:themeColor="background1"/>
                <w:sz w:val="22"/>
                <w:szCs w:val="22"/>
              </w:rPr>
              <w:t>Requirements for Sensitivity Case Assessment Results</w:t>
            </w:r>
          </w:p>
        </w:tc>
      </w:tr>
      <w:tr w:rsidR="0071446B" w14:paraId="7D7FA5F4" w14:textId="77777777" w:rsidTr="00874357">
        <w:trPr>
          <w:trHeight w:val="719"/>
        </w:trPr>
        <w:tc>
          <w:tcPr>
            <w:tcW w:w="1980" w:type="dxa"/>
          </w:tcPr>
          <w:p w14:paraId="293F4FAF" w14:textId="77777777" w:rsidR="0071446B" w:rsidRPr="006279CB" w:rsidRDefault="0071446B" w:rsidP="00874357">
            <w:pPr>
              <w:spacing w:after="0"/>
              <w:rPr>
                <w:rFonts w:asciiTheme="minorHAnsi" w:hAnsiTheme="minorHAnsi" w:cstheme="minorHAnsi"/>
                <w:sz w:val="22"/>
                <w:szCs w:val="22"/>
              </w:rPr>
            </w:pPr>
            <w:r w:rsidRPr="006279CB">
              <w:rPr>
                <w:rFonts w:asciiTheme="minorHAnsi" w:hAnsiTheme="minorHAnsi" w:cstheme="minorHAnsi"/>
                <w:sz w:val="22"/>
                <w:szCs w:val="22"/>
              </w:rPr>
              <w:t>Corrective Action Plan Required</w:t>
            </w:r>
            <w:r>
              <w:rPr>
                <w:rFonts w:asciiTheme="minorHAnsi" w:hAnsiTheme="minorHAnsi" w:cstheme="minorHAnsi"/>
                <w:sz w:val="22"/>
                <w:szCs w:val="22"/>
              </w:rPr>
              <w:t xml:space="preserve"> </w:t>
            </w:r>
          </w:p>
        </w:tc>
        <w:tc>
          <w:tcPr>
            <w:tcW w:w="2610" w:type="dxa"/>
          </w:tcPr>
          <w:p w14:paraId="7CE0B879" w14:textId="6A5B7193" w:rsidR="0071446B" w:rsidRPr="006279CB" w:rsidRDefault="0071446B" w:rsidP="00874357">
            <w:pPr>
              <w:rPr>
                <w:rFonts w:asciiTheme="minorHAnsi" w:hAnsiTheme="minorHAnsi" w:cstheme="minorHAnsi"/>
                <w:sz w:val="22"/>
                <w:szCs w:val="22"/>
              </w:rPr>
            </w:pPr>
            <w:r>
              <w:rPr>
                <w:rFonts w:asciiTheme="minorHAnsi" w:hAnsiTheme="minorHAnsi" w:cstheme="minorHAnsi"/>
                <w:sz w:val="22"/>
                <w:szCs w:val="22"/>
              </w:rPr>
              <w:t>No</w:t>
            </w:r>
            <w:r w:rsidRPr="006279CB">
              <w:rPr>
                <w:rFonts w:asciiTheme="minorHAnsi" w:hAnsiTheme="minorHAnsi" w:cstheme="minorHAnsi"/>
                <w:sz w:val="22"/>
                <w:szCs w:val="22"/>
              </w:rPr>
              <w:t xml:space="preserve"> (See Requirement R</w:t>
            </w:r>
            <w:r w:rsidR="00874357">
              <w:rPr>
                <w:rFonts w:asciiTheme="minorHAnsi" w:hAnsiTheme="minorHAnsi" w:cstheme="minorHAnsi"/>
                <w:sz w:val="22"/>
                <w:szCs w:val="22"/>
              </w:rPr>
              <w:t>10</w:t>
            </w:r>
            <w:r w:rsidRPr="006279CB">
              <w:rPr>
                <w:rFonts w:asciiTheme="minorHAnsi" w:hAnsiTheme="minorHAnsi" w:cstheme="minorHAnsi"/>
                <w:sz w:val="22"/>
                <w:szCs w:val="22"/>
              </w:rPr>
              <w:t>)</w:t>
            </w:r>
          </w:p>
        </w:tc>
        <w:tc>
          <w:tcPr>
            <w:tcW w:w="2610" w:type="dxa"/>
          </w:tcPr>
          <w:p w14:paraId="5411FA3C" w14:textId="532EB6E7" w:rsidR="0071446B" w:rsidRPr="007544D2" w:rsidRDefault="00874357" w:rsidP="00874357">
            <w:pPr>
              <w:spacing w:after="0"/>
              <w:rPr>
                <w:rFonts w:asciiTheme="minorHAnsi" w:hAnsiTheme="minorHAnsi"/>
                <w:sz w:val="22"/>
              </w:rPr>
            </w:pPr>
            <w:r>
              <w:rPr>
                <w:rFonts w:asciiTheme="minorHAnsi" w:hAnsiTheme="minorHAnsi" w:cstheme="minorHAnsi"/>
                <w:sz w:val="22"/>
                <w:szCs w:val="22"/>
              </w:rPr>
              <w:t>No</w:t>
            </w:r>
            <w:r w:rsidR="0071446B" w:rsidRPr="006279CB">
              <w:rPr>
                <w:rFonts w:asciiTheme="minorHAnsi" w:hAnsiTheme="minorHAnsi" w:cstheme="minorHAnsi"/>
                <w:sz w:val="22"/>
                <w:szCs w:val="22"/>
              </w:rPr>
              <w:t xml:space="preserve"> (See Requirement R</w:t>
            </w:r>
            <w:r>
              <w:rPr>
                <w:rFonts w:asciiTheme="minorHAnsi" w:hAnsiTheme="minorHAnsi" w:cstheme="minorHAnsi"/>
                <w:sz w:val="22"/>
                <w:szCs w:val="22"/>
              </w:rPr>
              <w:t>10</w:t>
            </w:r>
            <w:r w:rsidR="0071446B" w:rsidRPr="006279CB">
              <w:rPr>
                <w:rFonts w:asciiTheme="minorHAnsi" w:hAnsiTheme="minorHAnsi" w:cstheme="minorHAnsi"/>
                <w:sz w:val="22"/>
                <w:szCs w:val="22"/>
              </w:rPr>
              <w:t>)</w:t>
            </w:r>
          </w:p>
        </w:tc>
        <w:tc>
          <w:tcPr>
            <w:tcW w:w="6480" w:type="dxa"/>
            <w:gridSpan w:val="3"/>
          </w:tcPr>
          <w:p w14:paraId="50B9A870" w14:textId="77777777" w:rsidR="0071446B" w:rsidRPr="006279CB" w:rsidRDefault="0071446B" w:rsidP="00874357">
            <w:pPr>
              <w:spacing w:after="0"/>
              <w:rPr>
                <w:rFonts w:asciiTheme="minorHAnsi" w:hAnsiTheme="minorHAnsi" w:cstheme="minorHAnsi"/>
                <w:sz w:val="22"/>
                <w:szCs w:val="22"/>
              </w:rPr>
            </w:pPr>
            <w:r w:rsidRPr="006279CB">
              <w:rPr>
                <w:rFonts w:asciiTheme="minorHAnsi" w:hAnsiTheme="minorHAnsi" w:cstheme="minorHAnsi"/>
                <w:sz w:val="22"/>
                <w:szCs w:val="22"/>
              </w:rPr>
              <w:t>No (See Requirement R10)</w:t>
            </w:r>
            <w:r w:rsidRPr="006279CB">
              <w:rPr>
                <w:rFonts w:asciiTheme="minorHAnsi" w:hAnsiTheme="minorHAnsi" w:cstheme="minorHAnsi"/>
                <w:sz w:val="22"/>
                <w:szCs w:val="22"/>
              </w:rPr>
              <w:tab/>
            </w:r>
          </w:p>
        </w:tc>
      </w:tr>
      <w:tr w:rsidR="0071446B" w14:paraId="3F7856E5" w14:textId="77777777" w:rsidTr="00874357">
        <w:tc>
          <w:tcPr>
            <w:tcW w:w="1980" w:type="dxa"/>
            <w:tcBorders>
              <w:bottom w:val="single" w:sz="4" w:space="0" w:color="auto"/>
            </w:tcBorders>
          </w:tcPr>
          <w:p w14:paraId="250E769B" w14:textId="77777777" w:rsidR="0071446B" w:rsidRPr="007544D2" w:rsidRDefault="0071446B" w:rsidP="00874357">
            <w:pPr>
              <w:spacing w:after="0"/>
              <w:rPr>
                <w:b/>
              </w:rPr>
            </w:pPr>
            <w:r w:rsidRPr="00B8543E">
              <w:rPr>
                <w:rFonts w:asciiTheme="minorHAnsi" w:hAnsiTheme="minorHAnsi" w:cstheme="minorHAnsi"/>
                <w:sz w:val="22"/>
                <w:szCs w:val="22"/>
              </w:rPr>
              <w:t>Non-Consequential Load Loss Allowed</w:t>
            </w:r>
            <w:r>
              <w:rPr>
                <w:rFonts w:asciiTheme="minorHAnsi" w:hAnsiTheme="minorHAnsi" w:cstheme="minorHAnsi"/>
                <w:sz w:val="22"/>
                <w:szCs w:val="22"/>
              </w:rPr>
              <w:t xml:space="preserve"> </w:t>
            </w:r>
          </w:p>
        </w:tc>
        <w:tc>
          <w:tcPr>
            <w:tcW w:w="2610" w:type="dxa"/>
            <w:tcBorders>
              <w:bottom w:val="single" w:sz="4" w:space="0" w:color="auto"/>
            </w:tcBorders>
          </w:tcPr>
          <w:p w14:paraId="36E8E09E" w14:textId="33C2B837" w:rsidR="0071446B" w:rsidRPr="007544D2" w:rsidRDefault="00874357" w:rsidP="00874357">
            <w:pPr>
              <w:spacing w:after="0"/>
              <w:rPr>
                <w:b/>
              </w:rPr>
            </w:pPr>
            <w:r>
              <w:rPr>
                <w:rFonts w:asciiTheme="minorHAnsi" w:hAnsiTheme="minorHAnsi" w:cstheme="minorHAnsi"/>
                <w:sz w:val="22"/>
                <w:szCs w:val="22"/>
              </w:rPr>
              <w:t>Yes</w:t>
            </w:r>
            <w:r w:rsidR="0071446B" w:rsidRPr="00B8543E">
              <w:rPr>
                <w:rFonts w:asciiTheme="minorHAnsi" w:hAnsiTheme="minorHAnsi" w:cstheme="minorHAnsi"/>
                <w:sz w:val="22"/>
                <w:szCs w:val="22"/>
              </w:rPr>
              <w:t xml:space="preserve"> </w:t>
            </w:r>
          </w:p>
        </w:tc>
        <w:tc>
          <w:tcPr>
            <w:tcW w:w="2610" w:type="dxa"/>
            <w:tcBorders>
              <w:bottom w:val="single" w:sz="4" w:space="0" w:color="auto"/>
            </w:tcBorders>
          </w:tcPr>
          <w:p w14:paraId="1EFDCBBE" w14:textId="5B3091DB" w:rsidR="0071446B" w:rsidRPr="007544D2" w:rsidRDefault="0071446B" w:rsidP="00874357">
            <w:pPr>
              <w:spacing w:after="0"/>
              <w:rPr>
                <w:b/>
              </w:rPr>
            </w:pPr>
            <w:r w:rsidRPr="00B8543E">
              <w:rPr>
                <w:rFonts w:asciiTheme="minorHAnsi" w:hAnsiTheme="minorHAnsi" w:cstheme="minorHAnsi"/>
                <w:sz w:val="22"/>
                <w:szCs w:val="22"/>
              </w:rPr>
              <w:t xml:space="preserve">Yes </w:t>
            </w:r>
          </w:p>
        </w:tc>
        <w:tc>
          <w:tcPr>
            <w:tcW w:w="6480" w:type="dxa"/>
            <w:gridSpan w:val="3"/>
            <w:tcBorders>
              <w:bottom w:val="single" w:sz="4" w:space="0" w:color="auto"/>
            </w:tcBorders>
          </w:tcPr>
          <w:p w14:paraId="097DF04C" w14:textId="77777777" w:rsidR="0071446B" w:rsidRPr="007544D2" w:rsidRDefault="0071446B" w:rsidP="00874357">
            <w:pPr>
              <w:spacing w:after="0"/>
              <w:rPr>
                <w:b/>
              </w:rPr>
            </w:pPr>
            <w:r w:rsidRPr="00B8543E">
              <w:rPr>
                <w:rFonts w:asciiTheme="minorHAnsi" w:hAnsiTheme="minorHAnsi" w:cstheme="minorHAnsi"/>
                <w:sz w:val="22"/>
                <w:szCs w:val="22"/>
              </w:rPr>
              <w:t xml:space="preserve">Yes  </w:t>
            </w:r>
          </w:p>
        </w:tc>
      </w:tr>
      <w:tr w:rsidR="0071446B" w14:paraId="00DC39FD" w14:textId="77777777" w:rsidTr="00874357">
        <w:tc>
          <w:tcPr>
            <w:tcW w:w="1980" w:type="dxa"/>
            <w:tcBorders>
              <w:bottom w:val="nil"/>
            </w:tcBorders>
          </w:tcPr>
          <w:p w14:paraId="06AA6D61" w14:textId="77777777" w:rsidR="0071446B" w:rsidRPr="00B8543E" w:rsidRDefault="0071446B" w:rsidP="00874357">
            <w:pPr>
              <w:spacing w:after="0"/>
              <w:rPr>
                <w:rFonts w:asciiTheme="minorHAnsi" w:hAnsiTheme="minorHAnsi" w:cstheme="minorHAnsi"/>
                <w:sz w:val="22"/>
                <w:szCs w:val="22"/>
              </w:rPr>
            </w:pPr>
            <w:r>
              <w:rPr>
                <w:rFonts w:asciiTheme="minorHAnsi" w:hAnsiTheme="minorHAnsi" w:cstheme="minorHAnsi"/>
                <w:sz w:val="22"/>
                <w:szCs w:val="22"/>
              </w:rPr>
              <w:t>Interruption of Firm Transmission Service Allowed</w:t>
            </w:r>
          </w:p>
        </w:tc>
        <w:tc>
          <w:tcPr>
            <w:tcW w:w="2610" w:type="dxa"/>
            <w:tcBorders>
              <w:bottom w:val="nil"/>
            </w:tcBorders>
          </w:tcPr>
          <w:p w14:paraId="5332E214" w14:textId="77777777" w:rsidR="0071446B" w:rsidRPr="00B8543E" w:rsidRDefault="0071446B" w:rsidP="00874357">
            <w:pPr>
              <w:spacing w:after="0"/>
              <w:rPr>
                <w:rFonts w:asciiTheme="minorHAnsi" w:hAnsiTheme="minorHAnsi" w:cstheme="minorHAnsi"/>
                <w:sz w:val="22"/>
                <w:szCs w:val="22"/>
              </w:rPr>
            </w:pPr>
            <w:r>
              <w:rPr>
                <w:rFonts w:asciiTheme="minorHAnsi" w:hAnsiTheme="minorHAnsi" w:cstheme="minorHAnsi"/>
                <w:sz w:val="22"/>
                <w:szCs w:val="22"/>
              </w:rPr>
              <w:t>Yes</w:t>
            </w:r>
          </w:p>
        </w:tc>
        <w:tc>
          <w:tcPr>
            <w:tcW w:w="2610" w:type="dxa"/>
            <w:tcBorders>
              <w:bottom w:val="nil"/>
            </w:tcBorders>
          </w:tcPr>
          <w:p w14:paraId="6217E9D0" w14:textId="77777777" w:rsidR="0071446B" w:rsidRDefault="0071446B" w:rsidP="00874357">
            <w:pPr>
              <w:rPr>
                <w:rFonts w:asciiTheme="minorHAnsi" w:hAnsiTheme="minorHAnsi" w:cstheme="minorHAnsi"/>
                <w:sz w:val="22"/>
                <w:szCs w:val="22"/>
              </w:rPr>
            </w:pPr>
            <w:r>
              <w:rPr>
                <w:rFonts w:asciiTheme="minorHAnsi" w:hAnsiTheme="minorHAnsi" w:cstheme="minorHAnsi"/>
                <w:sz w:val="22"/>
                <w:szCs w:val="22"/>
              </w:rPr>
              <w:t xml:space="preserve">Yes </w:t>
            </w:r>
          </w:p>
          <w:p w14:paraId="4A71B484" w14:textId="77777777" w:rsidR="0071446B" w:rsidRPr="00B8543E" w:rsidRDefault="0071446B" w:rsidP="00874357">
            <w:pPr>
              <w:spacing w:after="0"/>
              <w:rPr>
                <w:rFonts w:asciiTheme="minorHAnsi" w:hAnsiTheme="minorHAnsi" w:cstheme="minorHAnsi"/>
                <w:sz w:val="22"/>
                <w:szCs w:val="22"/>
              </w:rPr>
            </w:pPr>
          </w:p>
        </w:tc>
        <w:tc>
          <w:tcPr>
            <w:tcW w:w="6480" w:type="dxa"/>
            <w:gridSpan w:val="3"/>
            <w:tcBorders>
              <w:bottom w:val="nil"/>
            </w:tcBorders>
          </w:tcPr>
          <w:p w14:paraId="072711A2" w14:textId="77777777" w:rsidR="0071446B" w:rsidRPr="00B8543E" w:rsidRDefault="0071446B" w:rsidP="00874357">
            <w:pPr>
              <w:spacing w:after="0"/>
              <w:rPr>
                <w:rFonts w:asciiTheme="minorHAnsi" w:hAnsiTheme="minorHAnsi" w:cstheme="minorHAnsi"/>
                <w:sz w:val="22"/>
                <w:szCs w:val="22"/>
              </w:rPr>
            </w:pPr>
            <w:r>
              <w:rPr>
                <w:rFonts w:asciiTheme="minorHAnsi" w:hAnsiTheme="minorHAnsi" w:cstheme="minorHAnsi"/>
                <w:sz w:val="22"/>
                <w:szCs w:val="22"/>
              </w:rPr>
              <w:t>Yes</w:t>
            </w:r>
          </w:p>
        </w:tc>
      </w:tr>
      <w:tr w:rsidR="005C2705" w14:paraId="0DA17938" w14:textId="77777777" w:rsidTr="005C2705">
        <w:tc>
          <w:tcPr>
            <w:tcW w:w="1980" w:type="dxa"/>
            <w:tcBorders>
              <w:top w:val="single" w:sz="4" w:space="0" w:color="auto"/>
              <w:left w:val="nil"/>
              <w:bottom w:val="nil"/>
              <w:right w:val="nil"/>
            </w:tcBorders>
          </w:tcPr>
          <w:p w14:paraId="2D7E2FB7" w14:textId="77777777" w:rsidR="00AF75B7" w:rsidRDefault="00AF75B7" w:rsidP="007544D2">
            <w:pPr>
              <w:spacing w:after="0"/>
              <w:rPr>
                <w:rFonts w:asciiTheme="minorHAnsi" w:hAnsiTheme="minorHAnsi" w:cstheme="minorHAnsi"/>
                <w:sz w:val="22"/>
                <w:szCs w:val="22"/>
              </w:rPr>
            </w:pPr>
          </w:p>
          <w:p w14:paraId="57BFFA4C" w14:textId="554E0762" w:rsidR="00AF75B7" w:rsidRDefault="00AF75B7" w:rsidP="007544D2">
            <w:pPr>
              <w:spacing w:after="0"/>
              <w:rPr>
                <w:rFonts w:asciiTheme="minorHAnsi" w:hAnsiTheme="minorHAnsi" w:cstheme="minorHAnsi"/>
                <w:sz w:val="22"/>
                <w:szCs w:val="22"/>
              </w:rPr>
            </w:pPr>
          </w:p>
        </w:tc>
        <w:tc>
          <w:tcPr>
            <w:tcW w:w="2610" w:type="dxa"/>
            <w:tcBorders>
              <w:top w:val="single" w:sz="4" w:space="0" w:color="auto"/>
              <w:left w:val="nil"/>
              <w:bottom w:val="nil"/>
              <w:right w:val="nil"/>
            </w:tcBorders>
          </w:tcPr>
          <w:p w14:paraId="7AF22446" w14:textId="77777777" w:rsidR="005C2705" w:rsidRDefault="005C2705" w:rsidP="007544D2">
            <w:pPr>
              <w:spacing w:after="0"/>
              <w:rPr>
                <w:rFonts w:asciiTheme="minorHAnsi" w:hAnsiTheme="minorHAnsi" w:cstheme="minorHAnsi"/>
                <w:sz w:val="22"/>
                <w:szCs w:val="22"/>
              </w:rPr>
            </w:pPr>
          </w:p>
        </w:tc>
        <w:tc>
          <w:tcPr>
            <w:tcW w:w="2610" w:type="dxa"/>
            <w:tcBorders>
              <w:top w:val="single" w:sz="4" w:space="0" w:color="auto"/>
              <w:left w:val="nil"/>
              <w:bottom w:val="nil"/>
              <w:right w:val="nil"/>
            </w:tcBorders>
          </w:tcPr>
          <w:p w14:paraId="36669C7F" w14:textId="77777777" w:rsidR="005C2705" w:rsidRDefault="005C2705" w:rsidP="00F975E8">
            <w:pPr>
              <w:rPr>
                <w:rFonts w:asciiTheme="minorHAnsi" w:hAnsiTheme="minorHAnsi" w:cstheme="minorHAnsi"/>
                <w:sz w:val="22"/>
                <w:szCs w:val="22"/>
              </w:rPr>
            </w:pPr>
          </w:p>
        </w:tc>
        <w:tc>
          <w:tcPr>
            <w:tcW w:w="6480" w:type="dxa"/>
            <w:gridSpan w:val="3"/>
            <w:tcBorders>
              <w:top w:val="single" w:sz="4" w:space="0" w:color="auto"/>
              <w:left w:val="nil"/>
              <w:bottom w:val="nil"/>
              <w:right w:val="nil"/>
            </w:tcBorders>
          </w:tcPr>
          <w:p w14:paraId="198E92C6" w14:textId="77777777" w:rsidR="005C2705" w:rsidRDefault="005C2705" w:rsidP="007544D2">
            <w:pPr>
              <w:spacing w:after="0"/>
              <w:rPr>
                <w:rFonts w:asciiTheme="minorHAnsi" w:hAnsiTheme="minorHAnsi" w:cstheme="minorHAnsi"/>
                <w:sz w:val="22"/>
                <w:szCs w:val="22"/>
              </w:rPr>
            </w:pPr>
          </w:p>
        </w:tc>
      </w:tr>
    </w:tbl>
    <w:p w14:paraId="3F9E0744" w14:textId="7D298EB9" w:rsidR="00A6450F" w:rsidRDefault="00A6450F">
      <w:pPr>
        <w:spacing w:after="0"/>
        <w:rPr>
          <w:rFonts w:ascii="Tahoma" w:hAnsi="Tahoma" w:cs="Tahoma"/>
          <w:b/>
          <w:color w:val="204C81"/>
          <w:sz w:val="28"/>
          <w:szCs w:val="28"/>
        </w:rPr>
      </w:pPr>
    </w:p>
    <w:p w14:paraId="3E553C14" w14:textId="77777777" w:rsidR="00A6450F" w:rsidRDefault="00A6450F">
      <w:pPr>
        <w:spacing w:after="0"/>
        <w:rPr>
          <w:rFonts w:ascii="Tahoma" w:hAnsi="Tahoma" w:cs="Tahoma"/>
          <w:b/>
          <w:color w:val="204C81"/>
          <w:sz w:val="28"/>
          <w:szCs w:val="28"/>
        </w:rPr>
      </w:pPr>
      <w:r>
        <w:rPr>
          <w:rFonts w:ascii="Tahoma" w:hAnsi="Tahoma" w:cs="Tahoma"/>
          <w:b/>
          <w:color w:val="204C81"/>
          <w:sz w:val="28"/>
          <w:szCs w:val="28"/>
        </w:rPr>
        <w:br w:type="page"/>
      </w:r>
    </w:p>
    <w:tbl>
      <w:tblPr>
        <w:tblW w:w="1368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0"/>
      </w:tblGrid>
      <w:tr w:rsidR="00A6450F" w:rsidRPr="00F2029A" w14:paraId="6A99DE96" w14:textId="77777777" w:rsidTr="00EC13D0">
        <w:trPr>
          <w:tblHeader/>
        </w:trPr>
        <w:tc>
          <w:tcPr>
            <w:tcW w:w="13680" w:type="dxa"/>
            <w:shd w:val="clear" w:color="auto" w:fill="204C81"/>
          </w:tcPr>
          <w:p w14:paraId="25C0A580" w14:textId="77777777" w:rsidR="00A6450F" w:rsidRPr="007544D2" w:rsidRDefault="00A6450F" w:rsidP="00EC13D0">
            <w:pPr>
              <w:spacing w:before="60" w:after="60"/>
              <w:jc w:val="center"/>
              <w:rPr>
                <w:rFonts w:ascii="Tahoma" w:hAnsi="Tahoma"/>
                <w:b/>
                <w:color w:val="FFFFFF" w:themeColor="background1"/>
              </w:rPr>
            </w:pPr>
            <w:r w:rsidRPr="00F2029A">
              <w:rPr>
                <w:rFonts w:asciiTheme="minorHAnsi" w:hAnsiTheme="minorHAnsi"/>
                <w:color w:val="FFFFFF" w:themeColor="background1"/>
              </w:rPr>
              <w:br w:type="page"/>
            </w:r>
            <w:r w:rsidRPr="00F2029A">
              <w:rPr>
                <w:rFonts w:asciiTheme="minorHAnsi" w:hAnsiTheme="minorHAnsi"/>
                <w:color w:val="FFFFFF" w:themeColor="background1"/>
              </w:rPr>
              <w:br w:type="page"/>
            </w:r>
            <w:r w:rsidRPr="007544D2">
              <w:rPr>
                <w:rFonts w:ascii="Tahoma" w:hAnsi="Tahoma"/>
                <w:b/>
                <w:color w:val="FFFFFF" w:themeColor="background1"/>
              </w:rPr>
              <w:t>Table 1</w:t>
            </w:r>
            <w:r>
              <w:rPr>
                <w:rFonts w:ascii="Tahoma" w:hAnsi="Tahoma"/>
                <w:b/>
                <w:color w:val="FFFFFF" w:themeColor="background1"/>
              </w:rPr>
              <w:t>.3</w:t>
            </w:r>
            <w:r w:rsidRPr="00F2029A">
              <w:rPr>
                <w:rFonts w:ascii="Tahoma" w:hAnsi="Tahoma"/>
                <w:b/>
                <w:color w:val="FFFFFF" w:themeColor="background1"/>
              </w:rPr>
              <w:t xml:space="preserve"> – Steady State &amp; Stability</w:t>
            </w:r>
            <w:r w:rsidRPr="007544D2">
              <w:rPr>
                <w:rFonts w:ascii="Tahoma" w:hAnsi="Tahoma"/>
                <w:b/>
                <w:color w:val="FFFFFF" w:themeColor="background1"/>
              </w:rPr>
              <w:t xml:space="preserve"> Performance </w:t>
            </w:r>
            <w:r w:rsidRPr="00F2029A">
              <w:rPr>
                <w:rFonts w:ascii="Tahoma" w:hAnsi="Tahoma"/>
                <w:b/>
                <w:color w:val="FFFFFF" w:themeColor="background1"/>
              </w:rPr>
              <w:t>Footnotes</w:t>
            </w:r>
          </w:p>
        </w:tc>
      </w:tr>
      <w:tr w:rsidR="00A6450F" w:rsidRPr="001509D9" w14:paraId="4F850554" w14:textId="77777777" w:rsidTr="00EC13D0">
        <w:tc>
          <w:tcPr>
            <w:tcW w:w="13680" w:type="dxa"/>
          </w:tcPr>
          <w:p w14:paraId="2BFD1E73" w14:textId="77777777" w:rsidR="00A6450F" w:rsidRPr="00445B57" w:rsidRDefault="00A6450F" w:rsidP="00EC13D0">
            <w:pPr>
              <w:numPr>
                <w:ilvl w:val="0"/>
                <w:numId w:val="21"/>
              </w:numPr>
              <w:spacing w:before="60" w:after="60"/>
              <w:ind w:left="308"/>
              <w:rPr>
                <w:rFonts w:asciiTheme="minorHAnsi" w:hAnsiTheme="minorHAnsi" w:cstheme="minorHAnsi"/>
              </w:rPr>
            </w:pPr>
            <w:r w:rsidRPr="00445B57">
              <w:rPr>
                <w:rFonts w:asciiTheme="minorHAnsi" w:hAnsiTheme="minorHAnsi" w:cstheme="minorHAnsi"/>
              </w:rPr>
              <w:t>Unless specified otherwise, simulate Normal Clearing of faults. Single line to ground (SLG) or three-phase (3Ø) are the fault types that must be evaluated in Stability simulations for the event described. A 3Ø or a double line to ground fault study indicating the criteria are being met is sufficient evidence that a SLG condition would also meet the criteria</w:t>
            </w:r>
            <w:proofErr w:type="gramStart"/>
            <w:r w:rsidRPr="00445B57">
              <w:rPr>
                <w:rFonts w:asciiTheme="minorHAnsi" w:hAnsiTheme="minorHAnsi" w:cstheme="minorHAnsi"/>
              </w:rPr>
              <w:t xml:space="preserve">.  </w:t>
            </w:r>
            <w:proofErr w:type="gramEnd"/>
          </w:p>
          <w:p w14:paraId="2885E238" w14:textId="77777777" w:rsidR="00A6450F" w:rsidRPr="00445B57" w:rsidRDefault="00A6450F" w:rsidP="00EC13D0">
            <w:pPr>
              <w:pStyle w:val="ListParagraph"/>
              <w:numPr>
                <w:ilvl w:val="0"/>
                <w:numId w:val="21"/>
              </w:numPr>
              <w:spacing w:before="60" w:after="60"/>
              <w:ind w:left="308"/>
              <w:rPr>
                <w:rFonts w:asciiTheme="minorHAnsi" w:hAnsiTheme="minorHAnsi" w:cstheme="minorHAnsi"/>
              </w:rPr>
            </w:pPr>
            <w:r w:rsidRPr="00445B57">
              <w:rPr>
                <w:rFonts w:asciiTheme="minorHAnsi" w:hAnsiTheme="minorHAnsi" w:cstheme="minorHAnsi"/>
              </w:rPr>
              <w:t>Facility voltage level of Contingency is applicable to:</w:t>
            </w:r>
          </w:p>
          <w:p w14:paraId="334439EA" w14:textId="77777777" w:rsidR="00A6450F" w:rsidRPr="00445B57" w:rsidRDefault="00A6450F" w:rsidP="00EC13D0">
            <w:pPr>
              <w:pStyle w:val="ListParagraph"/>
              <w:numPr>
                <w:ilvl w:val="1"/>
                <w:numId w:val="21"/>
              </w:numPr>
              <w:spacing w:before="60" w:after="60"/>
              <w:ind w:left="758"/>
              <w:rPr>
                <w:rFonts w:asciiTheme="minorHAnsi" w:hAnsiTheme="minorHAnsi" w:cstheme="minorHAnsi"/>
              </w:rPr>
            </w:pPr>
            <w:r w:rsidRPr="00445B57">
              <w:rPr>
                <w:rFonts w:asciiTheme="minorHAnsi" w:hAnsiTheme="minorHAnsi" w:cstheme="minorHAnsi"/>
              </w:rPr>
              <w:t>BES level 200 kV and above (referenced Contingency voltage)</w:t>
            </w:r>
          </w:p>
          <w:p w14:paraId="5B6E88FE" w14:textId="77777777" w:rsidR="00A6450F" w:rsidRPr="00445B57" w:rsidRDefault="00A6450F" w:rsidP="00EC13D0">
            <w:pPr>
              <w:pStyle w:val="ListParagraph"/>
              <w:numPr>
                <w:ilvl w:val="1"/>
                <w:numId w:val="21"/>
              </w:numPr>
              <w:spacing w:before="60" w:after="60"/>
              <w:ind w:left="758"/>
              <w:rPr>
                <w:rFonts w:asciiTheme="minorHAnsi" w:hAnsiTheme="minorHAnsi" w:cstheme="minorHAnsi"/>
              </w:rPr>
            </w:pPr>
            <w:r w:rsidRPr="00445B57">
              <w:rPr>
                <w:rFonts w:asciiTheme="minorHAnsi" w:hAnsiTheme="minorHAnsi" w:cstheme="minorHAnsi"/>
              </w:rPr>
              <w:t>For P7 events include Contingencies that have at least one 200kV voltage and above Facilities on common structure that has more than one mile in length</w:t>
            </w:r>
          </w:p>
          <w:p w14:paraId="3A8A60F3" w14:textId="77777777" w:rsidR="00A6450F" w:rsidRPr="00445B57" w:rsidRDefault="00A6450F" w:rsidP="00EC13D0">
            <w:pPr>
              <w:pStyle w:val="ListParagraph"/>
              <w:numPr>
                <w:ilvl w:val="1"/>
                <w:numId w:val="21"/>
              </w:numPr>
              <w:spacing w:before="60" w:after="60"/>
              <w:ind w:left="758"/>
              <w:rPr>
                <w:rFonts w:asciiTheme="minorHAnsi" w:hAnsiTheme="minorHAnsi" w:cstheme="minorHAnsi"/>
              </w:rPr>
            </w:pPr>
            <w:r w:rsidRPr="00445B57">
              <w:rPr>
                <w:rFonts w:asciiTheme="minorHAnsi" w:hAnsiTheme="minorHAnsi" w:cstheme="minorHAnsi"/>
              </w:rPr>
              <w:t xml:space="preserve">For non-generator step up transformer outage events, the reference voltage, as used in footnote 2a, applies to the low-side winding (excluding tertiary windings). For generator and Generator Step Up transformer outage events, the reference voltage applies to the BES connected voltage (high-side of the Generator Step Up transformer). Requirements which are applicable to transformers also apply to variable frequency transformers and phase shifting transformers. </w:t>
            </w:r>
          </w:p>
          <w:p w14:paraId="69B61A99" w14:textId="77777777" w:rsidR="00A6450F" w:rsidRPr="00445B57" w:rsidRDefault="00A6450F" w:rsidP="00EC13D0">
            <w:pPr>
              <w:pStyle w:val="ListParagraph"/>
              <w:numPr>
                <w:ilvl w:val="0"/>
                <w:numId w:val="21"/>
              </w:numPr>
              <w:spacing w:before="60" w:after="60"/>
              <w:ind w:left="308"/>
              <w:rPr>
                <w:rFonts w:asciiTheme="minorHAnsi" w:hAnsiTheme="minorHAnsi" w:cstheme="minorHAnsi"/>
              </w:rPr>
            </w:pPr>
            <w:r w:rsidRPr="00445B57">
              <w:rPr>
                <w:rFonts w:asciiTheme="minorHAnsi" w:hAnsiTheme="minorHAnsi" w:cstheme="minorHAnsi"/>
              </w:rPr>
              <w:t>Requirements which are applicable to shunt devices also apply to FACTS devices that are connected to ground.</w:t>
            </w:r>
          </w:p>
          <w:p w14:paraId="0A275500" w14:textId="77777777" w:rsidR="00A6450F" w:rsidRPr="00445B57" w:rsidRDefault="00A6450F" w:rsidP="00EC13D0">
            <w:pPr>
              <w:numPr>
                <w:ilvl w:val="0"/>
                <w:numId w:val="21"/>
              </w:numPr>
              <w:spacing w:before="60" w:after="60"/>
              <w:ind w:left="308"/>
              <w:rPr>
                <w:rFonts w:asciiTheme="minorHAnsi" w:hAnsiTheme="minorHAnsi" w:cstheme="minorHAnsi"/>
              </w:rPr>
            </w:pPr>
            <w:r w:rsidRPr="00445B57">
              <w:rPr>
                <w:rFonts w:asciiTheme="minorHAnsi" w:hAnsiTheme="minorHAnsi" w:cstheme="minorHAnsi"/>
              </w:rPr>
              <w:t xml:space="preserve">Opening one end of a line section without a fault on a normally networked Transmission circuit such that the line is </w:t>
            </w:r>
            <w:proofErr w:type="gramStart"/>
            <w:r w:rsidRPr="00445B57">
              <w:rPr>
                <w:rFonts w:asciiTheme="minorHAnsi" w:hAnsiTheme="minorHAnsi" w:cstheme="minorHAnsi"/>
              </w:rPr>
              <w:t>possibly serving</w:t>
            </w:r>
            <w:proofErr w:type="gramEnd"/>
            <w:r w:rsidRPr="00445B57">
              <w:rPr>
                <w:rFonts w:asciiTheme="minorHAnsi" w:hAnsiTheme="minorHAnsi" w:cstheme="minorHAnsi"/>
              </w:rPr>
              <w:t xml:space="preserve"> Load radial from a single source point.</w:t>
            </w:r>
          </w:p>
          <w:p w14:paraId="21F48651" w14:textId="77777777" w:rsidR="00A6450F" w:rsidRPr="00445B57" w:rsidRDefault="00A6450F" w:rsidP="00EC13D0">
            <w:pPr>
              <w:numPr>
                <w:ilvl w:val="0"/>
                <w:numId w:val="21"/>
              </w:numPr>
              <w:spacing w:before="60" w:after="60"/>
              <w:ind w:left="308"/>
              <w:rPr>
                <w:rFonts w:asciiTheme="minorHAnsi" w:hAnsiTheme="minorHAnsi" w:cstheme="minorHAnsi"/>
              </w:rPr>
            </w:pPr>
            <w:r w:rsidRPr="00445B57">
              <w:rPr>
                <w:rFonts w:asciiTheme="minorHAnsi" w:hAnsiTheme="minorHAnsi" w:cstheme="minorHAnsi"/>
              </w:rPr>
              <w:t>An internal breaker fault means a breaker failing internally, thus creating a System fault which must be cleared by protection on both sides of the breaker.</w:t>
            </w:r>
          </w:p>
          <w:p w14:paraId="3CD1966F" w14:textId="77777777" w:rsidR="00A6450F" w:rsidRPr="00445B57" w:rsidRDefault="00A6450F" w:rsidP="00EC13D0">
            <w:pPr>
              <w:numPr>
                <w:ilvl w:val="0"/>
                <w:numId w:val="21"/>
              </w:numPr>
              <w:spacing w:before="60" w:after="60"/>
              <w:ind w:left="308"/>
              <w:rPr>
                <w:rFonts w:asciiTheme="minorHAnsi" w:hAnsiTheme="minorHAnsi"/>
                <w:sz w:val="22"/>
                <w:szCs w:val="22"/>
              </w:rPr>
            </w:pPr>
            <w:r w:rsidRPr="00445B57">
              <w:rPr>
                <w:rFonts w:asciiTheme="minorHAnsi" w:hAnsiTheme="minorHAnsi" w:cstheme="minorHAnsi"/>
              </w:rPr>
              <w:t>A stuck breaker means that for a gang-operated breaker, all three phases of the breaker have remained closed. For an independent pole operated (IPO) or an independent pole tripping (IPT) breaker, only one pole is assumed to remain closed. A stuck breaker results in Delayed Fault Clearing.</w:t>
            </w:r>
          </w:p>
        </w:tc>
      </w:tr>
    </w:tbl>
    <w:p w14:paraId="6B4625EB" w14:textId="5B3F9CA2" w:rsidR="00A6450F" w:rsidRDefault="00A6450F">
      <w:pPr>
        <w:spacing w:after="0"/>
        <w:rPr>
          <w:rFonts w:ascii="Tahoma" w:hAnsi="Tahoma" w:cs="Tahoma"/>
          <w:b/>
          <w:color w:val="204C81"/>
          <w:sz w:val="28"/>
          <w:szCs w:val="28"/>
        </w:rPr>
      </w:pPr>
    </w:p>
    <w:p w14:paraId="3268CAF8" w14:textId="77777777" w:rsidR="00A6450F" w:rsidRDefault="00A6450F">
      <w:pPr>
        <w:spacing w:after="0"/>
        <w:rPr>
          <w:rFonts w:ascii="Tahoma" w:hAnsi="Tahoma" w:cs="Tahoma"/>
          <w:b/>
          <w:color w:val="204C81"/>
          <w:sz w:val="28"/>
          <w:szCs w:val="28"/>
        </w:rPr>
      </w:pPr>
      <w:r>
        <w:rPr>
          <w:rFonts w:ascii="Tahoma" w:hAnsi="Tahoma" w:cs="Tahoma"/>
          <w:b/>
          <w:color w:val="204C81"/>
          <w:sz w:val="28"/>
          <w:szCs w:val="28"/>
        </w:rPr>
        <w:br w:type="page"/>
      </w:r>
    </w:p>
    <w:p w14:paraId="6C80ED53" w14:textId="492B186F" w:rsidR="009C2375" w:rsidRPr="00CA6ACC" w:rsidRDefault="00540E89" w:rsidP="00C0271D">
      <w:pPr>
        <w:pStyle w:val="ListNumber"/>
        <w:numPr>
          <w:ilvl w:val="0"/>
          <w:numId w:val="0"/>
        </w:numPr>
        <w:spacing w:after="0"/>
        <w:rPr>
          <w:rFonts w:ascii="Tahoma" w:hAnsi="Tahoma" w:cs="Tahoma"/>
          <w:b/>
          <w:color w:val="204C81"/>
          <w:sz w:val="28"/>
          <w:szCs w:val="28"/>
        </w:rPr>
      </w:pPr>
      <w:r w:rsidRPr="00CA6ACC">
        <w:rPr>
          <w:rFonts w:ascii="Tahoma" w:hAnsi="Tahoma" w:cs="Tahoma"/>
          <w:b/>
          <w:color w:val="204C81"/>
          <w:sz w:val="28"/>
          <w:szCs w:val="28"/>
        </w:rPr>
        <w:t>Violation Severity Levels</w:t>
      </w:r>
    </w:p>
    <w:tbl>
      <w:tblPr>
        <w:tblW w:w="128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
        <w:gridCol w:w="2903"/>
        <w:gridCol w:w="2998"/>
        <w:gridCol w:w="2998"/>
        <w:gridCol w:w="3002"/>
      </w:tblGrid>
      <w:tr w:rsidR="00B8543E" w:rsidRPr="003067A1" w14:paraId="47E5F4E7" w14:textId="77777777" w:rsidTr="00F2029A">
        <w:trPr>
          <w:trHeight w:val="521"/>
          <w:tblHeader/>
        </w:trPr>
        <w:tc>
          <w:tcPr>
            <w:tcW w:w="967" w:type="dxa"/>
            <w:vMerge w:val="restart"/>
            <w:shd w:val="clear" w:color="auto" w:fill="204C81"/>
            <w:vAlign w:val="center"/>
          </w:tcPr>
          <w:p w14:paraId="291D8A55" w14:textId="77777777" w:rsidR="00B8543E" w:rsidRPr="00C937F0" w:rsidRDefault="00B8543E" w:rsidP="008B78B3">
            <w:pPr>
              <w:pStyle w:val="ListNumber"/>
              <w:numPr>
                <w:ilvl w:val="0"/>
                <w:numId w:val="0"/>
              </w:numPr>
              <w:spacing w:before="120"/>
              <w:ind w:left="-171" w:right="-78"/>
              <w:jc w:val="center"/>
              <w:rPr>
                <w:rFonts w:ascii="Tahoma" w:hAnsi="Tahoma" w:cs="Tahoma"/>
                <w:b/>
                <w:color w:val="FFFFFF"/>
                <w:sz w:val="22"/>
                <w:szCs w:val="22"/>
              </w:rPr>
            </w:pPr>
            <w:r w:rsidRPr="00C937F0">
              <w:rPr>
                <w:rFonts w:ascii="Tahoma" w:hAnsi="Tahoma" w:cs="Tahoma"/>
                <w:b/>
                <w:color w:val="FFFFFF"/>
                <w:sz w:val="22"/>
                <w:szCs w:val="22"/>
              </w:rPr>
              <w:t>R #</w:t>
            </w:r>
          </w:p>
        </w:tc>
        <w:tc>
          <w:tcPr>
            <w:tcW w:w="11901" w:type="dxa"/>
            <w:gridSpan w:val="4"/>
            <w:tcBorders>
              <w:bottom w:val="single" w:sz="4" w:space="0" w:color="auto"/>
            </w:tcBorders>
            <w:shd w:val="clear" w:color="auto" w:fill="204C81"/>
            <w:vAlign w:val="center"/>
          </w:tcPr>
          <w:p w14:paraId="6D50980C" w14:textId="77777777" w:rsidR="00B8543E" w:rsidRPr="00C937F0" w:rsidRDefault="00B8543E" w:rsidP="008B78B3">
            <w:pPr>
              <w:pStyle w:val="ListNumber"/>
              <w:numPr>
                <w:ilvl w:val="0"/>
                <w:numId w:val="0"/>
              </w:numPr>
              <w:spacing w:before="120"/>
              <w:jc w:val="center"/>
              <w:rPr>
                <w:rFonts w:ascii="Tahoma" w:hAnsi="Tahoma" w:cs="Tahoma"/>
                <w:b/>
                <w:color w:val="FFFFFF"/>
                <w:sz w:val="22"/>
                <w:szCs w:val="22"/>
              </w:rPr>
            </w:pPr>
            <w:r w:rsidRPr="00C937F0">
              <w:rPr>
                <w:rFonts w:ascii="Tahoma" w:hAnsi="Tahoma" w:cs="Tahoma"/>
                <w:b/>
                <w:color w:val="FFFFFF"/>
                <w:sz w:val="22"/>
                <w:szCs w:val="22"/>
              </w:rPr>
              <w:t>Violation Severity Levels</w:t>
            </w:r>
          </w:p>
        </w:tc>
      </w:tr>
      <w:tr w:rsidR="00B8543E" w:rsidRPr="007F7B4B" w14:paraId="48AA1FD7" w14:textId="77777777" w:rsidTr="00F2029A">
        <w:trPr>
          <w:trHeight w:val="487"/>
          <w:tblHeader/>
        </w:trPr>
        <w:tc>
          <w:tcPr>
            <w:tcW w:w="967" w:type="dxa"/>
            <w:vMerge/>
            <w:shd w:val="clear" w:color="auto" w:fill="264D74"/>
          </w:tcPr>
          <w:p w14:paraId="5BF11529" w14:textId="77777777" w:rsidR="00B8543E" w:rsidRPr="007F7B4B" w:rsidRDefault="00B8543E" w:rsidP="008B78B3">
            <w:pPr>
              <w:pStyle w:val="ListNumber"/>
              <w:numPr>
                <w:ilvl w:val="0"/>
                <w:numId w:val="0"/>
              </w:numPr>
              <w:spacing w:before="120"/>
              <w:jc w:val="center"/>
              <w:rPr>
                <w:rFonts w:ascii="Arial" w:hAnsi="Arial" w:cs="Arial"/>
                <w:b/>
                <w:color w:val="FFFFFF"/>
                <w:sz w:val="20"/>
                <w:szCs w:val="20"/>
              </w:rPr>
            </w:pPr>
          </w:p>
        </w:tc>
        <w:tc>
          <w:tcPr>
            <w:tcW w:w="2903" w:type="dxa"/>
            <w:shd w:val="clear" w:color="auto" w:fill="5D85A9"/>
            <w:vAlign w:val="center"/>
          </w:tcPr>
          <w:p w14:paraId="4AC5BE87" w14:textId="77777777" w:rsidR="00B8543E" w:rsidRPr="007F5187" w:rsidRDefault="00B8543E" w:rsidP="008B78B3">
            <w:pPr>
              <w:pStyle w:val="ListNumber"/>
              <w:numPr>
                <w:ilvl w:val="0"/>
                <w:numId w:val="0"/>
              </w:numPr>
              <w:spacing w:before="120"/>
              <w:jc w:val="center"/>
              <w:rPr>
                <w:rFonts w:asciiTheme="minorHAnsi" w:hAnsiTheme="minorHAnsi" w:cs="Arial"/>
                <w:b/>
                <w:color w:val="FFFFFF"/>
                <w:sz w:val="22"/>
                <w:szCs w:val="22"/>
              </w:rPr>
            </w:pPr>
            <w:r w:rsidRPr="007F5187">
              <w:rPr>
                <w:rFonts w:asciiTheme="minorHAnsi" w:hAnsiTheme="minorHAnsi" w:cs="Arial"/>
                <w:b/>
                <w:bCs/>
                <w:color w:val="FFFFFF"/>
                <w:sz w:val="22"/>
                <w:szCs w:val="22"/>
              </w:rPr>
              <w:t>Lower VSL</w:t>
            </w:r>
          </w:p>
        </w:tc>
        <w:tc>
          <w:tcPr>
            <w:tcW w:w="2998" w:type="dxa"/>
            <w:shd w:val="clear" w:color="auto" w:fill="5D85A9"/>
            <w:vAlign w:val="center"/>
          </w:tcPr>
          <w:p w14:paraId="1F2B2BD1" w14:textId="77777777" w:rsidR="00B8543E" w:rsidRPr="007F5187" w:rsidRDefault="00B8543E" w:rsidP="008B78B3">
            <w:pPr>
              <w:pStyle w:val="ListNumber"/>
              <w:numPr>
                <w:ilvl w:val="0"/>
                <w:numId w:val="0"/>
              </w:numPr>
              <w:spacing w:before="120"/>
              <w:jc w:val="center"/>
              <w:rPr>
                <w:rFonts w:asciiTheme="minorHAnsi" w:hAnsiTheme="minorHAnsi" w:cs="Arial"/>
                <w:b/>
                <w:color w:val="FFFFFF"/>
                <w:sz w:val="22"/>
                <w:szCs w:val="22"/>
              </w:rPr>
            </w:pPr>
            <w:r w:rsidRPr="007F5187">
              <w:rPr>
                <w:rFonts w:asciiTheme="minorHAnsi" w:hAnsiTheme="minorHAnsi" w:cs="Arial"/>
                <w:b/>
                <w:bCs/>
                <w:color w:val="FFFFFF"/>
                <w:sz w:val="22"/>
                <w:szCs w:val="22"/>
              </w:rPr>
              <w:t>Moderate VSL</w:t>
            </w:r>
          </w:p>
        </w:tc>
        <w:tc>
          <w:tcPr>
            <w:tcW w:w="2998" w:type="dxa"/>
            <w:shd w:val="clear" w:color="auto" w:fill="5D85A9"/>
            <w:vAlign w:val="center"/>
          </w:tcPr>
          <w:p w14:paraId="563CC48B" w14:textId="77777777" w:rsidR="00B8543E" w:rsidRPr="007F5187" w:rsidRDefault="00B8543E" w:rsidP="008B78B3">
            <w:pPr>
              <w:pStyle w:val="ListNumber"/>
              <w:numPr>
                <w:ilvl w:val="0"/>
                <w:numId w:val="0"/>
              </w:numPr>
              <w:spacing w:before="120"/>
              <w:jc w:val="center"/>
              <w:rPr>
                <w:rFonts w:asciiTheme="minorHAnsi" w:hAnsiTheme="minorHAnsi" w:cs="Arial"/>
                <w:b/>
                <w:color w:val="FFFFFF"/>
                <w:sz w:val="22"/>
                <w:szCs w:val="22"/>
              </w:rPr>
            </w:pPr>
            <w:r w:rsidRPr="007F5187">
              <w:rPr>
                <w:rFonts w:asciiTheme="minorHAnsi" w:hAnsiTheme="minorHAnsi" w:cs="Arial"/>
                <w:b/>
                <w:bCs/>
                <w:color w:val="FFFFFF"/>
                <w:sz w:val="22"/>
                <w:szCs w:val="22"/>
              </w:rPr>
              <w:t>High VSL</w:t>
            </w:r>
          </w:p>
        </w:tc>
        <w:tc>
          <w:tcPr>
            <w:tcW w:w="3002" w:type="dxa"/>
            <w:shd w:val="clear" w:color="auto" w:fill="5D85A9"/>
            <w:vAlign w:val="center"/>
          </w:tcPr>
          <w:p w14:paraId="744CFD9B" w14:textId="77777777" w:rsidR="00B8543E" w:rsidRPr="007F5187" w:rsidRDefault="00B8543E" w:rsidP="008B78B3">
            <w:pPr>
              <w:pStyle w:val="ListNumber"/>
              <w:numPr>
                <w:ilvl w:val="0"/>
                <w:numId w:val="0"/>
              </w:numPr>
              <w:spacing w:before="120"/>
              <w:jc w:val="center"/>
              <w:rPr>
                <w:rFonts w:asciiTheme="minorHAnsi" w:hAnsiTheme="minorHAnsi" w:cs="Arial"/>
                <w:b/>
                <w:color w:val="FFFFFF"/>
                <w:sz w:val="22"/>
                <w:szCs w:val="22"/>
              </w:rPr>
            </w:pPr>
            <w:r w:rsidRPr="007F5187">
              <w:rPr>
                <w:rFonts w:asciiTheme="minorHAnsi" w:hAnsiTheme="minorHAnsi" w:cs="Arial"/>
                <w:b/>
                <w:color w:val="FFFFFF"/>
                <w:sz w:val="22"/>
                <w:szCs w:val="22"/>
              </w:rPr>
              <w:t>Severe VSL</w:t>
            </w:r>
          </w:p>
        </w:tc>
      </w:tr>
      <w:tr w:rsidR="00B8543E" w:rsidRPr="003067A1" w14:paraId="4874182C" w14:textId="77777777" w:rsidTr="00B8543E">
        <w:trPr>
          <w:trHeight w:val="538"/>
        </w:trPr>
        <w:tc>
          <w:tcPr>
            <w:tcW w:w="967" w:type="dxa"/>
          </w:tcPr>
          <w:p w14:paraId="419450C0" w14:textId="77777777" w:rsidR="00B8543E" w:rsidRPr="00C94045" w:rsidRDefault="00B8543E" w:rsidP="008B78B3">
            <w:pPr>
              <w:pStyle w:val="ListNumber"/>
              <w:numPr>
                <w:ilvl w:val="0"/>
                <w:numId w:val="0"/>
              </w:numPr>
              <w:spacing w:before="120"/>
              <w:rPr>
                <w:rFonts w:asciiTheme="minorHAnsi" w:hAnsiTheme="minorHAnsi"/>
                <w:b/>
                <w:sz w:val="22"/>
                <w:szCs w:val="22"/>
              </w:rPr>
            </w:pPr>
            <w:r w:rsidRPr="00C94045">
              <w:rPr>
                <w:rFonts w:asciiTheme="minorHAnsi" w:hAnsiTheme="minorHAnsi"/>
                <w:b/>
                <w:sz w:val="22"/>
                <w:szCs w:val="22"/>
              </w:rPr>
              <w:t>R1.</w:t>
            </w:r>
          </w:p>
        </w:tc>
        <w:tc>
          <w:tcPr>
            <w:tcW w:w="2903" w:type="dxa"/>
          </w:tcPr>
          <w:p w14:paraId="71EAA0D3" w14:textId="77777777" w:rsidR="00B8543E" w:rsidRPr="00C94045" w:rsidRDefault="00B8543E" w:rsidP="008B78B3">
            <w:pPr>
              <w:pStyle w:val="ListNumber"/>
              <w:numPr>
                <w:ilvl w:val="0"/>
                <w:numId w:val="0"/>
              </w:numPr>
              <w:spacing w:before="120"/>
              <w:rPr>
                <w:rFonts w:asciiTheme="minorHAnsi" w:hAnsiTheme="minorHAnsi"/>
                <w:sz w:val="22"/>
                <w:szCs w:val="22"/>
              </w:rPr>
            </w:pPr>
            <w:r>
              <w:rPr>
                <w:rFonts w:asciiTheme="minorHAnsi" w:hAnsiTheme="minorHAnsi"/>
                <w:sz w:val="22"/>
                <w:szCs w:val="22"/>
              </w:rPr>
              <w:t>N/A</w:t>
            </w:r>
          </w:p>
        </w:tc>
        <w:tc>
          <w:tcPr>
            <w:tcW w:w="2998" w:type="dxa"/>
          </w:tcPr>
          <w:p w14:paraId="5128BF01" w14:textId="77777777" w:rsidR="00B8543E" w:rsidRPr="00C94045" w:rsidRDefault="00B8543E" w:rsidP="008B78B3">
            <w:pPr>
              <w:pStyle w:val="ListNumber"/>
              <w:numPr>
                <w:ilvl w:val="0"/>
                <w:numId w:val="0"/>
              </w:numPr>
              <w:spacing w:before="120"/>
              <w:rPr>
                <w:rFonts w:asciiTheme="minorHAnsi" w:hAnsiTheme="minorHAnsi"/>
                <w:sz w:val="22"/>
                <w:szCs w:val="22"/>
              </w:rPr>
            </w:pPr>
            <w:r>
              <w:rPr>
                <w:rFonts w:asciiTheme="minorHAnsi" w:hAnsiTheme="minorHAnsi"/>
                <w:sz w:val="22"/>
                <w:szCs w:val="22"/>
              </w:rPr>
              <w:t>N/A</w:t>
            </w:r>
          </w:p>
        </w:tc>
        <w:tc>
          <w:tcPr>
            <w:tcW w:w="2998" w:type="dxa"/>
          </w:tcPr>
          <w:p w14:paraId="2334690C" w14:textId="77777777" w:rsidR="00B8543E" w:rsidRPr="00C94045" w:rsidRDefault="00B8543E" w:rsidP="008B78B3">
            <w:pPr>
              <w:pStyle w:val="ListNumber"/>
              <w:numPr>
                <w:ilvl w:val="0"/>
                <w:numId w:val="0"/>
              </w:numPr>
              <w:spacing w:before="120"/>
              <w:rPr>
                <w:rFonts w:asciiTheme="minorHAnsi" w:hAnsiTheme="minorHAnsi"/>
                <w:sz w:val="22"/>
                <w:szCs w:val="22"/>
              </w:rPr>
            </w:pPr>
            <w:r>
              <w:rPr>
                <w:rFonts w:asciiTheme="minorHAnsi" w:hAnsiTheme="minorHAnsi"/>
                <w:sz w:val="22"/>
                <w:szCs w:val="22"/>
              </w:rPr>
              <w:t>N/A</w:t>
            </w:r>
          </w:p>
        </w:tc>
        <w:tc>
          <w:tcPr>
            <w:tcW w:w="3002" w:type="dxa"/>
          </w:tcPr>
          <w:p w14:paraId="2CAEC97A" w14:textId="3D7CD8FC" w:rsidR="00B8543E" w:rsidRPr="000F7B71" w:rsidRDefault="00B8543E" w:rsidP="008B78B3">
            <w:pPr>
              <w:pStyle w:val="ListNumber"/>
              <w:numPr>
                <w:ilvl w:val="0"/>
                <w:numId w:val="0"/>
              </w:numPr>
              <w:spacing w:before="120"/>
              <w:rPr>
                <w:rFonts w:asciiTheme="minorHAnsi" w:hAnsiTheme="minorHAnsi" w:cstheme="minorHAnsi"/>
                <w:sz w:val="22"/>
                <w:szCs w:val="22"/>
              </w:rPr>
            </w:pPr>
            <w:r w:rsidRPr="00F62CAD">
              <w:rPr>
                <w:rFonts w:asciiTheme="minorHAnsi" w:hAnsiTheme="minorHAnsi" w:cstheme="minorHAnsi"/>
                <w:sz w:val="22"/>
                <w:szCs w:val="22"/>
              </w:rPr>
              <w:t xml:space="preserve">The Planning Coordinator, in conjunction with its Transmission Planner(s), failed to determine and identify individual and joint responsibilities for </w:t>
            </w:r>
            <w:r w:rsidR="00D42B9C">
              <w:rPr>
                <w:rFonts w:asciiTheme="minorHAnsi" w:hAnsiTheme="minorHAnsi" w:cstheme="minorHAnsi"/>
                <w:sz w:val="22"/>
                <w:szCs w:val="22"/>
              </w:rPr>
              <w:t>completing</w:t>
            </w:r>
            <w:r w:rsidRPr="00F62CAD">
              <w:rPr>
                <w:rFonts w:asciiTheme="minorHAnsi" w:hAnsiTheme="minorHAnsi" w:cstheme="minorHAnsi"/>
                <w:sz w:val="22"/>
                <w:szCs w:val="22"/>
              </w:rPr>
              <w:t xml:space="preserve"> the Extreme Temperature Assessment.</w:t>
            </w:r>
          </w:p>
        </w:tc>
      </w:tr>
      <w:tr w:rsidR="00B8543E" w:rsidRPr="003067A1" w14:paraId="7B130C5B" w14:textId="77777777" w:rsidTr="00B8543E">
        <w:trPr>
          <w:trHeight w:val="538"/>
        </w:trPr>
        <w:tc>
          <w:tcPr>
            <w:tcW w:w="967" w:type="dxa"/>
          </w:tcPr>
          <w:p w14:paraId="28D03B6F" w14:textId="77777777" w:rsidR="00B8543E" w:rsidRPr="00C94045" w:rsidRDefault="00B8543E" w:rsidP="008B78B3">
            <w:pPr>
              <w:pStyle w:val="ListNumber"/>
              <w:numPr>
                <w:ilvl w:val="0"/>
                <w:numId w:val="0"/>
              </w:numPr>
              <w:spacing w:before="120"/>
              <w:rPr>
                <w:rFonts w:asciiTheme="minorHAnsi" w:hAnsiTheme="minorHAnsi"/>
                <w:b/>
                <w:sz w:val="22"/>
                <w:szCs w:val="22"/>
              </w:rPr>
            </w:pPr>
            <w:r w:rsidRPr="00C94045">
              <w:rPr>
                <w:rFonts w:asciiTheme="minorHAnsi" w:hAnsiTheme="minorHAnsi"/>
                <w:b/>
                <w:sz w:val="22"/>
                <w:szCs w:val="22"/>
              </w:rPr>
              <w:t>R2.</w:t>
            </w:r>
          </w:p>
        </w:tc>
        <w:tc>
          <w:tcPr>
            <w:tcW w:w="2903" w:type="dxa"/>
          </w:tcPr>
          <w:p w14:paraId="5784D6EE" w14:textId="77777777" w:rsidR="00B8543E" w:rsidRPr="00C94045" w:rsidRDefault="00B8543E" w:rsidP="008B78B3">
            <w:pPr>
              <w:pStyle w:val="ListNumber"/>
              <w:numPr>
                <w:ilvl w:val="0"/>
                <w:numId w:val="0"/>
              </w:numPr>
              <w:spacing w:before="120"/>
              <w:rPr>
                <w:rFonts w:asciiTheme="minorHAnsi" w:hAnsiTheme="minorHAnsi"/>
                <w:sz w:val="22"/>
                <w:szCs w:val="22"/>
              </w:rPr>
            </w:pPr>
            <w:r>
              <w:rPr>
                <w:rFonts w:asciiTheme="minorHAnsi" w:hAnsiTheme="minorHAnsi"/>
                <w:sz w:val="22"/>
                <w:szCs w:val="22"/>
              </w:rPr>
              <w:t>N/A</w:t>
            </w:r>
          </w:p>
        </w:tc>
        <w:tc>
          <w:tcPr>
            <w:tcW w:w="2998" w:type="dxa"/>
          </w:tcPr>
          <w:p w14:paraId="1E365EDA" w14:textId="77777777" w:rsidR="00B8543E" w:rsidRPr="00C94045" w:rsidRDefault="00B8543E" w:rsidP="008B78B3">
            <w:pPr>
              <w:pStyle w:val="ListNumber"/>
              <w:numPr>
                <w:ilvl w:val="0"/>
                <w:numId w:val="0"/>
              </w:numPr>
              <w:spacing w:before="120"/>
              <w:rPr>
                <w:rFonts w:asciiTheme="minorHAnsi" w:hAnsiTheme="minorHAnsi"/>
                <w:sz w:val="22"/>
                <w:szCs w:val="22"/>
              </w:rPr>
            </w:pPr>
            <w:r>
              <w:rPr>
                <w:rFonts w:asciiTheme="minorHAnsi" w:hAnsiTheme="minorHAnsi"/>
                <w:sz w:val="22"/>
                <w:szCs w:val="22"/>
              </w:rPr>
              <w:t>N/A</w:t>
            </w:r>
          </w:p>
        </w:tc>
        <w:tc>
          <w:tcPr>
            <w:tcW w:w="2998" w:type="dxa"/>
          </w:tcPr>
          <w:p w14:paraId="26E18460" w14:textId="799D2112" w:rsidR="00B8543E" w:rsidRPr="00F62CAD" w:rsidRDefault="00C57F14" w:rsidP="008B78B3">
            <w:pPr>
              <w:pStyle w:val="ListNumber"/>
              <w:numPr>
                <w:ilvl w:val="0"/>
                <w:numId w:val="0"/>
              </w:numPr>
              <w:spacing w:before="120"/>
              <w:rPr>
                <w:rFonts w:asciiTheme="minorHAnsi" w:hAnsiTheme="minorHAnsi" w:cstheme="minorHAnsi"/>
                <w:sz w:val="22"/>
                <w:szCs w:val="22"/>
              </w:rPr>
            </w:pPr>
            <w:r w:rsidRPr="00F62CAD">
              <w:rPr>
                <w:rFonts w:asciiTheme="minorHAnsi" w:hAnsiTheme="minorHAnsi" w:cstheme="minorHAnsi"/>
                <w:sz w:val="22"/>
                <w:szCs w:val="22"/>
              </w:rPr>
              <w:t>The responsible entity did not select a</w:t>
            </w:r>
            <w:r w:rsidR="00D42B9C">
              <w:rPr>
                <w:rFonts w:asciiTheme="minorHAnsi" w:hAnsiTheme="minorHAnsi" w:cstheme="minorHAnsi"/>
                <w:sz w:val="22"/>
                <w:szCs w:val="22"/>
              </w:rPr>
              <w:t>t least one</w:t>
            </w:r>
            <w:r w:rsidRPr="00F62CAD">
              <w:rPr>
                <w:rFonts w:asciiTheme="minorHAnsi" w:hAnsiTheme="minorHAnsi" w:cstheme="minorHAnsi"/>
                <w:sz w:val="22"/>
                <w:szCs w:val="22"/>
              </w:rPr>
              <w:t xml:space="preserve"> extreme heat benchmark event or extreme cold benchmark </w:t>
            </w:r>
            <w:r w:rsidR="00D42B9C">
              <w:rPr>
                <w:rFonts w:asciiTheme="minorHAnsi" w:hAnsiTheme="minorHAnsi" w:cstheme="minorHAnsi"/>
                <w:sz w:val="22"/>
                <w:szCs w:val="22"/>
              </w:rPr>
              <w:t xml:space="preserve">temperature </w:t>
            </w:r>
            <w:r w:rsidRPr="00F62CAD">
              <w:rPr>
                <w:rFonts w:asciiTheme="minorHAnsi" w:hAnsiTheme="minorHAnsi" w:cstheme="minorHAnsi"/>
                <w:sz w:val="22"/>
                <w:szCs w:val="22"/>
              </w:rPr>
              <w:t>event from the ERO approved benchmark library</w:t>
            </w:r>
            <w:r w:rsidR="007D2CAB">
              <w:rPr>
                <w:rFonts w:asciiTheme="minorHAnsi" w:hAnsiTheme="minorHAnsi" w:cstheme="minorHAnsi"/>
                <w:sz w:val="22"/>
                <w:szCs w:val="22"/>
              </w:rPr>
              <w:t xml:space="preserve"> f</w:t>
            </w:r>
            <w:r w:rsidR="007D2CAB" w:rsidRPr="007D2CAB">
              <w:rPr>
                <w:rFonts w:asciiTheme="minorHAnsi" w:hAnsiTheme="minorHAnsi" w:cstheme="minorHAnsi"/>
                <w:sz w:val="22"/>
                <w:szCs w:val="22"/>
              </w:rPr>
              <w:t>or performing the Extreme Temperature Assessment.</w:t>
            </w:r>
          </w:p>
        </w:tc>
        <w:tc>
          <w:tcPr>
            <w:tcW w:w="3002" w:type="dxa"/>
          </w:tcPr>
          <w:p w14:paraId="34A00CAD" w14:textId="663D4C18" w:rsidR="00B8543E" w:rsidRPr="00F62CAD" w:rsidRDefault="00B8543E" w:rsidP="008B78B3">
            <w:pPr>
              <w:pStyle w:val="ListNumber"/>
              <w:numPr>
                <w:ilvl w:val="0"/>
                <w:numId w:val="0"/>
              </w:numPr>
              <w:spacing w:before="120"/>
              <w:rPr>
                <w:rFonts w:asciiTheme="minorHAnsi" w:hAnsiTheme="minorHAnsi" w:cstheme="minorHAnsi"/>
                <w:sz w:val="22"/>
                <w:szCs w:val="22"/>
              </w:rPr>
            </w:pPr>
            <w:r w:rsidRPr="00F62CAD">
              <w:rPr>
                <w:rFonts w:asciiTheme="minorHAnsi" w:hAnsiTheme="minorHAnsi" w:cstheme="minorHAnsi"/>
                <w:sz w:val="22"/>
                <w:szCs w:val="22"/>
              </w:rPr>
              <w:t xml:space="preserve">The responsible entity did not select an extreme heat benchmark event and extreme cold benchmark </w:t>
            </w:r>
            <w:r w:rsidR="007D2CAB">
              <w:rPr>
                <w:rFonts w:asciiTheme="minorHAnsi" w:hAnsiTheme="minorHAnsi" w:cstheme="minorHAnsi"/>
                <w:sz w:val="22"/>
                <w:szCs w:val="22"/>
              </w:rPr>
              <w:t xml:space="preserve">temperature </w:t>
            </w:r>
            <w:r w:rsidRPr="00F62CAD">
              <w:rPr>
                <w:rFonts w:asciiTheme="minorHAnsi" w:hAnsiTheme="minorHAnsi" w:cstheme="minorHAnsi"/>
                <w:sz w:val="22"/>
                <w:szCs w:val="22"/>
              </w:rPr>
              <w:t>event from the ERO approved benchmark library</w:t>
            </w:r>
            <w:r w:rsidR="007D2CAB">
              <w:rPr>
                <w:rFonts w:asciiTheme="minorHAnsi" w:hAnsiTheme="minorHAnsi" w:cstheme="minorHAnsi"/>
                <w:sz w:val="22"/>
                <w:szCs w:val="22"/>
              </w:rPr>
              <w:t xml:space="preserve"> f</w:t>
            </w:r>
            <w:r w:rsidR="007D2CAB" w:rsidRPr="007D2CAB">
              <w:rPr>
                <w:rFonts w:asciiTheme="minorHAnsi" w:hAnsiTheme="minorHAnsi" w:cstheme="minorHAnsi"/>
                <w:sz w:val="22"/>
                <w:szCs w:val="22"/>
              </w:rPr>
              <w:t>or performing the Extreme Temperature Assessment</w:t>
            </w:r>
            <w:r w:rsidRPr="00F62CAD">
              <w:rPr>
                <w:rFonts w:asciiTheme="minorHAnsi" w:hAnsiTheme="minorHAnsi" w:cstheme="minorHAnsi"/>
                <w:sz w:val="22"/>
                <w:szCs w:val="22"/>
              </w:rPr>
              <w:t xml:space="preserve">. </w:t>
            </w:r>
          </w:p>
        </w:tc>
      </w:tr>
      <w:tr w:rsidR="00532F03" w:rsidRPr="003067A1" w14:paraId="1BC12928" w14:textId="77777777" w:rsidTr="008B78B3">
        <w:trPr>
          <w:trHeight w:val="521"/>
        </w:trPr>
        <w:tc>
          <w:tcPr>
            <w:tcW w:w="967" w:type="dxa"/>
          </w:tcPr>
          <w:p w14:paraId="12AA7889" w14:textId="77777777" w:rsidR="00532F03" w:rsidRPr="00C94045" w:rsidRDefault="00532F03" w:rsidP="008B78B3">
            <w:pPr>
              <w:pStyle w:val="ListNumber"/>
              <w:numPr>
                <w:ilvl w:val="0"/>
                <w:numId w:val="0"/>
              </w:numPr>
              <w:spacing w:before="120"/>
              <w:rPr>
                <w:rFonts w:asciiTheme="minorHAnsi" w:hAnsiTheme="minorHAnsi"/>
                <w:b/>
                <w:sz w:val="22"/>
                <w:szCs w:val="22"/>
              </w:rPr>
            </w:pPr>
            <w:r w:rsidRPr="00C94045">
              <w:rPr>
                <w:rFonts w:asciiTheme="minorHAnsi" w:hAnsiTheme="minorHAnsi"/>
                <w:b/>
                <w:sz w:val="22"/>
                <w:szCs w:val="22"/>
              </w:rPr>
              <w:t>R</w:t>
            </w:r>
            <w:r>
              <w:rPr>
                <w:rFonts w:asciiTheme="minorHAnsi" w:hAnsiTheme="minorHAnsi"/>
                <w:b/>
                <w:sz w:val="22"/>
                <w:szCs w:val="22"/>
              </w:rPr>
              <w:t>3</w:t>
            </w:r>
            <w:r w:rsidRPr="00C94045">
              <w:rPr>
                <w:rFonts w:asciiTheme="minorHAnsi" w:hAnsiTheme="minorHAnsi"/>
                <w:b/>
                <w:sz w:val="22"/>
                <w:szCs w:val="22"/>
              </w:rPr>
              <w:t>.</w:t>
            </w:r>
          </w:p>
        </w:tc>
        <w:tc>
          <w:tcPr>
            <w:tcW w:w="2903" w:type="dxa"/>
          </w:tcPr>
          <w:p w14:paraId="30DEDE56" w14:textId="77777777" w:rsidR="00532F03" w:rsidRPr="00C94045" w:rsidRDefault="00532F03" w:rsidP="008B78B3">
            <w:pPr>
              <w:pStyle w:val="ListNumber"/>
              <w:numPr>
                <w:ilvl w:val="0"/>
                <w:numId w:val="0"/>
              </w:numPr>
              <w:spacing w:before="120"/>
              <w:rPr>
                <w:rFonts w:asciiTheme="minorHAnsi" w:hAnsiTheme="minorHAnsi"/>
                <w:sz w:val="22"/>
                <w:szCs w:val="22"/>
              </w:rPr>
            </w:pPr>
            <w:r>
              <w:rPr>
                <w:rFonts w:asciiTheme="minorHAnsi" w:hAnsiTheme="minorHAnsi"/>
                <w:sz w:val="22"/>
                <w:szCs w:val="22"/>
              </w:rPr>
              <w:t>N/A</w:t>
            </w:r>
          </w:p>
        </w:tc>
        <w:tc>
          <w:tcPr>
            <w:tcW w:w="2998" w:type="dxa"/>
          </w:tcPr>
          <w:p w14:paraId="7104566A" w14:textId="77777777" w:rsidR="00532F03" w:rsidRPr="00C94045" w:rsidRDefault="00532F03" w:rsidP="008B78B3">
            <w:pPr>
              <w:pStyle w:val="ListNumber"/>
              <w:numPr>
                <w:ilvl w:val="0"/>
                <w:numId w:val="0"/>
              </w:numPr>
              <w:spacing w:before="120"/>
              <w:rPr>
                <w:rFonts w:asciiTheme="minorHAnsi" w:hAnsiTheme="minorHAnsi"/>
                <w:sz w:val="22"/>
                <w:szCs w:val="22"/>
              </w:rPr>
            </w:pPr>
            <w:r>
              <w:rPr>
                <w:rFonts w:asciiTheme="minorHAnsi" w:hAnsiTheme="minorHAnsi"/>
                <w:sz w:val="22"/>
                <w:szCs w:val="22"/>
              </w:rPr>
              <w:t>N/A</w:t>
            </w:r>
          </w:p>
        </w:tc>
        <w:tc>
          <w:tcPr>
            <w:tcW w:w="2998" w:type="dxa"/>
          </w:tcPr>
          <w:p w14:paraId="4E742428" w14:textId="77777777" w:rsidR="00532F03" w:rsidRPr="00C94045" w:rsidRDefault="00532F03" w:rsidP="008B78B3">
            <w:pPr>
              <w:pStyle w:val="ListNumber"/>
              <w:numPr>
                <w:ilvl w:val="0"/>
                <w:numId w:val="0"/>
              </w:numPr>
              <w:spacing w:before="120"/>
              <w:rPr>
                <w:rFonts w:asciiTheme="minorHAnsi" w:hAnsiTheme="minorHAnsi"/>
                <w:sz w:val="22"/>
                <w:szCs w:val="22"/>
              </w:rPr>
            </w:pPr>
            <w:r>
              <w:rPr>
                <w:rFonts w:asciiTheme="minorHAnsi" w:hAnsiTheme="minorHAnsi"/>
                <w:sz w:val="22"/>
                <w:szCs w:val="22"/>
              </w:rPr>
              <w:t>N/A</w:t>
            </w:r>
          </w:p>
        </w:tc>
        <w:tc>
          <w:tcPr>
            <w:tcW w:w="3002" w:type="dxa"/>
          </w:tcPr>
          <w:p w14:paraId="589BF1EA" w14:textId="32D469E1" w:rsidR="00532F03" w:rsidRPr="00F62CAD" w:rsidRDefault="00532F03" w:rsidP="008B78B3">
            <w:pPr>
              <w:pStyle w:val="ListNumber"/>
              <w:numPr>
                <w:ilvl w:val="0"/>
                <w:numId w:val="0"/>
              </w:numPr>
              <w:spacing w:before="120"/>
              <w:rPr>
                <w:rFonts w:asciiTheme="minorHAnsi" w:hAnsiTheme="minorHAnsi" w:cstheme="minorHAnsi"/>
                <w:sz w:val="22"/>
                <w:szCs w:val="22"/>
              </w:rPr>
            </w:pPr>
            <w:r w:rsidRPr="00F62CAD">
              <w:rPr>
                <w:rFonts w:asciiTheme="minorHAnsi" w:hAnsiTheme="minorHAnsi" w:cstheme="minorHAnsi"/>
                <w:sz w:val="22"/>
                <w:szCs w:val="22"/>
              </w:rPr>
              <w:t xml:space="preserve">The Planning Coordinator did not develop or implement a process for coordinating the development of benchmark planning cases among impacted </w:t>
            </w:r>
            <w:r w:rsidR="007D2CAB">
              <w:rPr>
                <w:rFonts w:asciiTheme="minorHAnsi" w:hAnsiTheme="minorHAnsi" w:cstheme="minorHAnsi"/>
                <w:sz w:val="22"/>
                <w:szCs w:val="22"/>
              </w:rPr>
              <w:t xml:space="preserve">adjacent </w:t>
            </w:r>
            <w:r w:rsidRPr="00F62CAD">
              <w:rPr>
                <w:rFonts w:asciiTheme="minorHAnsi" w:hAnsiTheme="minorHAnsi" w:cstheme="minorHAnsi"/>
                <w:sz w:val="22"/>
                <w:szCs w:val="22"/>
              </w:rPr>
              <w:t>Planning Coordinator(s)</w:t>
            </w:r>
            <w:r w:rsidR="000F7B71">
              <w:rPr>
                <w:rFonts w:asciiTheme="minorHAnsi" w:hAnsiTheme="minorHAnsi" w:cstheme="minorHAnsi"/>
                <w:sz w:val="22"/>
                <w:szCs w:val="22"/>
              </w:rPr>
              <w:t>,</w:t>
            </w:r>
            <w:r w:rsidRPr="00F62CAD">
              <w:rPr>
                <w:rFonts w:asciiTheme="minorHAnsi" w:hAnsiTheme="minorHAnsi" w:cstheme="minorHAnsi"/>
                <w:sz w:val="22"/>
                <w:szCs w:val="22"/>
              </w:rPr>
              <w:t xml:space="preserve"> Transmission Planner(s), and other designated study entities</w:t>
            </w:r>
            <w:r w:rsidR="001F2FB7">
              <w:rPr>
                <w:rFonts w:asciiTheme="minorHAnsi" w:hAnsiTheme="minorHAnsi" w:cstheme="minorHAnsi"/>
                <w:sz w:val="22"/>
                <w:szCs w:val="22"/>
              </w:rPr>
              <w:t>, within the same Interconnection</w:t>
            </w:r>
            <w:r w:rsidR="001F2FB7" w:rsidRPr="00F62CAD">
              <w:rPr>
                <w:rFonts w:asciiTheme="minorHAnsi" w:hAnsiTheme="minorHAnsi" w:cstheme="minorHAnsi"/>
                <w:sz w:val="22"/>
                <w:szCs w:val="22"/>
              </w:rPr>
              <w:t>.</w:t>
            </w:r>
          </w:p>
          <w:p w14:paraId="719C809C" w14:textId="77777777" w:rsidR="00532F03" w:rsidRPr="00F62CAD" w:rsidRDefault="00532F03" w:rsidP="008B78B3">
            <w:pPr>
              <w:pStyle w:val="ListNumber"/>
              <w:numPr>
                <w:ilvl w:val="0"/>
                <w:numId w:val="0"/>
              </w:numPr>
              <w:spacing w:before="120"/>
              <w:rPr>
                <w:rFonts w:asciiTheme="minorHAnsi" w:hAnsiTheme="minorHAnsi" w:cstheme="minorHAnsi"/>
                <w:sz w:val="22"/>
                <w:szCs w:val="22"/>
              </w:rPr>
            </w:pPr>
            <w:r w:rsidRPr="00F62CAD">
              <w:rPr>
                <w:rFonts w:asciiTheme="minorHAnsi" w:hAnsiTheme="minorHAnsi" w:cstheme="minorHAnsi"/>
                <w:sz w:val="22"/>
                <w:szCs w:val="22"/>
              </w:rPr>
              <w:t>OR</w:t>
            </w:r>
          </w:p>
          <w:p w14:paraId="419BA26F" w14:textId="1F5EA5DC" w:rsidR="00532F03" w:rsidRPr="00F71A44" w:rsidRDefault="00532F03" w:rsidP="008B78B3">
            <w:pPr>
              <w:pStyle w:val="ListNumber"/>
              <w:numPr>
                <w:ilvl w:val="0"/>
                <w:numId w:val="0"/>
              </w:numPr>
              <w:spacing w:before="120"/>
              <w:rPr>
                <w:rFonts w:asciiTheme="minorHAnsi" w:hAnsiTheme="minorHAnsi"/>
              </w:rPr>
            </w:pPr>
            <w:r w:rsidRPr="00F62CAD">
              <w:rPr>
                <w:rFonts w:asciiTheme="minorHAnsi" w:hAnsiTheme="minorHAnsi"/>
                <w:sz w:val="22"/>
                <w:szCs w:val="22"/>
              </w:rPr>
              <w:t>The Planning Coordinator developed and implemented a process for coordinating the development of benchmark</w:t>
            </w:r>
            <w:r w:rsidRPr="007544D2">
              <w:rPr>
                <w:rFonts w:asciiTheme="minorHAnsi" w:hAnsiTheme="minorHAnsi"/>
              </w:rPr>
              <w:t xml:space="preserve"> </w:t>
            </w:r>
            <w:r w:rsidRPr="00F62CAD">
              <w:rPr>
                <w:rFonts w:asciiTheme="minorHAnsi" w:hAnsiTheme="minorHAnsi"/>
                <w:sz w:val="22"/>
                <w:szCs w:val="22"/>
              </w:rPr>
              <w:t xml:space="preserve">planning cases among impacted </w:t>
            </w:r>
            <w:r w:rsidR="00100852">
              <w:rPr>
                <w:rFonts w:asciiTheme="minorHAnsi" w:hAnsiTheme="minorHAnsi"/>
                <w:sz w:val="22"/>
                <w:szCs w:val="22"/>
              </w:rPr>
              <w:t xml:space="preserve">adjacent </w:t>
            </w:r>
            <w:r w:rsidRPr="00F62CAD">
              <w:rPr>
                <w:rFonts w:asciiTheme="minorHAnsi" w:hAnsiTheme="minorHAnsi"/>
                <w:sz w:val="22"/>
                <w:szCs w:val="22"/>
              </w:rPr>
              <w:t>Planning Coordinator(s), Transmission Planner(s), and other designated study entities</w:t>
            </w:r>
            <w:r w:rsidR="005E71CE">
              <w:rPr>
                <w:rFonts w:asciiTheme="minorHAnsi" w:hAnsiTheme="minorHAnsi"/>
                <w:sz w:val="22"/>
                <w:szCs w:val="22"/>
              </w:rPr>
              <w:t xml:space="preserve"> within the same Interconnection</w:t>
            </w:r>
            <w:r w:rsidRPr="00F62CAD">
              <w:rPr>
                <w:rFonts w:asciiTheme="minorHAnsi" w:hAnsiTheme="minorHAnsi"/>
                <w:sz w:val="22"/>
                <w:szCs w:val="22"/>
              </w:rPr>
              <w:t>, but this process did not modify the benchmark planning cases to include seasonal and temperature dependent adjustments load, generation, Transmission, and transfers.</w:t>
            </w:r>
          </w:p>
          <w:p w14:paraId="0AB34DED" w14:textId="77777777" w:rsidR="00532F03" w:rsidRPr="00F71A44" w:rsidRDefault="00532F03" w:rsidP="008B78B3">
            <w:pPr>
              <w:pStyle w:val="ListNumber"/>
              <w:numPr>
                <w:ilvl w:val="0"/>
                <w:numId w:val="0"/>
              </w:numPr>
              <w:spacing w:before="120"/>
              <w:rPr>
                <w:rFonts w:asciiTheme="minorHAnsi" w:hAnsiTheme="minorHAnsi"/>
              </w:rPr>
            </w:pPr>
          </w:p>
        </w:tc>
      </w:tr>
      <w:tr w:rsidR="00B8543E" w:rsidRPr="003067A1" w14:paraId="7D64955B" w14:textId="77777777" w:rsidTr="00B8543E">
        <w:trPr>
          <w:trHeight w:val="521"/>
        </w:trPr>
        <w:tc>
          <w:tcPr>
            <w:tcW w:w="967" w:type="dxa"/>
          </w:tcPr>
          <w:p w14:paraId="24CDF227" w14:textId="5E9F2DEC" w:rsidR="00B8543E" w:rsidRPr="00C94045" w:rsidRDefault="00B8543E" w:rsidP="008B78B3">
            <w:pPr>
              <w:pStyle w:val="ListNumber"/>
              <w:numPr>
                <w:ilvl w:val="0"/>
                <w:numId w:val="0"/>
              </w:numPr>
              <w:spacing w:before="120"/>
              <w:rPr>
                <w:rFonts w:asciiTheme="minorHAnsi" w:hAnsiTheme="minorHAnsi"/>
                <w:b/>
                <w:sz w:val="22"/>
                <w:szCs w:val="22"/>
              </w:rPr>
            </w:pPr>
            <w:r w:rsidRPr="00C94045">
              <w:rPr>
                <w:rFonts w:asciiTheme="minorHAnsi" w:hAnsiTheme="minorHAnsi"/>
                <w:b/>
                <w:sz w:val="22"/>
                <w:szCs w:val="22"/>
              </w:rPr>
              <w:t>R</w:t>
            </w:r>
            <w:r w:rsidR="00532F03">
              <w:rPr>
                <w:rFonts w:asciiTheme="minorHAnsi" w:hAnsiTheme="minorHAnsi"/>
                <w:b/>
                <w:sz w:val="22"/>
                <w:szCs w:val="22"/>
              </w:rPr>
              <w:t>4</w:t>
            </w:r>
            <w:r w:rsidRPr="00C94045">
              <w:rPr>
                <w:rFonts w:asciiTheme="minorHAnsi" w:hAnsiTheme="minorHAnsi"/>
                <w:b/>
                <w:sz w:val="22"/>
                <w:szCs w:val="22"/>
              </w:rPr>
              <w:t>.</w:t>
            </w:r>
          </w:p>
        </w:tc>
        <w:tc>
          <w:tcPr>
            <w:tcW w:w="2903" w:type="dxa"/>
          </w:tcPr>
          <w:p w14:paraId="0BCF75A6" w14:textId="77777777" w:rsidR="00B8543E" w:rsidRPr="00C94045" w:rsidRDefault="00B8543E" w:rsidP="008B78B3">
            <w:pPr>
              <w:pStyle w:val="ListNumber"/>
              <w:numPr>
                <w:ilvl w:val="0"/>
                <w:numId w:val="0"/>
              </w:numPr>
              <w:spacing w:before="120"/>
              <w:rPr>
                <w:rFonts w:asciiTheme="minorHAnsi" w:hAnsiTheme="minorHAnsi"/>
                <w:sz w:val="22"/>
                <w:szCs w:val="22"/>
              </w:rPr>
            </w:pPr>
            <w:r>
              <w:rPr>
                <w:rFonts w:asciiTheme="minorHAnsi" w:hAnsiTheme="minorHAnsi"/>
                <w:sz w:val="22"/>
                <w:szCs w:val="22"/>
              </w:rPr>
              <w:t>N/A</w:t>
            </w:r>
          </w:p>
        </w:tc>
        <w:tc>
          <w:tcPr>
            <w:tcW w:w="2998" w:type="dxa"/>
          </w:tcPr>
          <w:p w14:paraId="30E10C9D" w14:textId="77777777" w:rsidR="00B8543E" w:rsidRPr="00C94045" w:rsidRDefault="00B8543E" w:rsidP="008B78B3">
            <w:pPr>
              <w:pStyle w:val="ListNumber"/>
              <w:numPr>
                <w:ilvl w:val="0"/>
                <w:numId w:val="0"/>
              </w:numPr>
              <w:spacing w:before="120"/>
              <w:rPr>
                <w:rFonts w:asciiTheme="minorHAnsi" w:hAnsiTheme="minorHAnsi"/>
                <w:sz w:val="22"/>
                <w:szCs w:val="22"/>
              </w:rPr>
            </w:pPr>
            <w:r>
              <w:rPr>
                <w:rFonts w:asciiTheme="minorHAnsi" w:hAnsiTheme="minorHAnsi"/>
                <w:sz w:val="22"/>
                <w:szCs w:val="22"/>
              </w:rPr>
              <w:t>N/A</w:t>
            </w:r>
          </w:p>
        </w:tc>
        <w:tc>
          <w:tcPr>
            <w:tcW w:w="2998" w:type="dxa"/>
          </w:tcPr>
          <w:p w14:paraId="44ADBC6D" w14:textId="77777777" w:rsidR="00B8543E" w:rsidRPr="00C94045" w:rsidRDefault="00B8543E" w:rsidP="008B78B3">
            <w:pPr>
              <w:pStyle w:val="ListNumber"/>
              <w:numPr>
                <w:ilvl w:val="0"/>
                <w:numId w:val="0"/>
              </w:numPr>
              <w:spacing w:before="120"/>
              <w:rPr>
                <w:rFonts w:asciiTheme="minorHAnsi" w:hAnsiTheme="minorHAnsi"/>
                <w:sz w:val="22"/>
                <w:szCs w:val="22"/>
              </w:rPr>
            </w:pPr>
            <w:r>
              <w:rPr>
                <w:rFonts w:asciiTheme="minorHAnsi" w:hAnsiTheme="minorHAnsi"/>
                <w:sz w:val="22"/>
                <w:szCs w:val="22"/>
              </w:rPr>
              <w:t>N/A</w:t>
            </w:r>
          </w:p>
        </w:tc>
        <w:tc>
          <w:tcPr>
            <w:tcW w:w="3002" w:type="dxa"/>
          </w:tcPr>
          <w:p w14:paraId="16C7A567" w14:textId="6299B429" w:rsidR="00334B0F" w:rsidRPr="00F62CAD" w:rsidRDefault="00334B0F" w:rsidP="00334B0F">
            <w:pPr>
              <w:pStyle w:val="ListNumber"/>
              <w:numPr>
                <w:ilvl w:val="0"/>
                <w:numId w:val="0"/>
              </w:numPr>
              <w:spacing w:before="120"/>
              <w:rPr>
                <w:rFonts w:asciiTheme="minorHAnsi" w:hAnsiTheme="minorHAnsi" w:cstheme="minorHAnsi"/>
                <w:sz w:val="22"/>
                <w:szCs w:val="22"/>
              </w:rPr>
            </w:pPr>
            <w:r w:rsidRPr="00F62CAD">
              <w:rPr>
                <w:rFonts w:asciiTheme="minorHAnsi" w:hAnsiTheme="minorHAnsi" w:cstheme="minorHAnsi"/>
                <w:sz w:val="22"/>
                <w:szCs w:val="22"/>
              </w:rPr>
              <w:t xml:space="preserve">The responsible entity did not develop or maintain </w:t>
            </w:r>
            <w:r w:rsidRPr="00334B0F">
              <w:rPr>
                <w:rFonts w:asciiTheme="minorHAnsi" w:hAnsiTheme="minorHAnsi" w:cstheme="minorHAnsi"/>
                <w:sz w:val="22"/>
                <w:szCs w:val="22"/>
              </w:rPr>
              <w:t>benchmark planning cases or sensitivity cases for performing the</w:t>
            </w:r>
            <w:r w:rsidRPr="00F62CAD">
              <w:rPr>
                <w:rFonts w:asciiTheme="minorHAnsi" w:hAnsiTheme="minorHAnsi" w:cstheme="minorHAnsi"/>
                <w:sz w:val="22"/>
                <w:szCs w:val="22"/>
              </w:rPr>
              <w:t xml:space="preserve"> Extreme Temperature Assessment. </w:t>
            </w:r>
          </w:p>
          <w:p w14:paraId="3C28BD68" w14:textId="77777777" w:rsidR="00B8543E" w:rsidRPr="00F62CAD" w:rsidRDefault="00B8543E" w:rsidP="008B78B3">
            <w:pPr>
              <w:pStyle w:val="ListNumber"/>
              <w:numPr>
                <w:ilvl w:val="0"/>
                <w:numId w:val="0"/>
              </w:numPr>
              <w:spacing w:before="120"/>
              <w:rPr>
                <w:rFonts w:asciiTheme="minorHAnsi" w:hAnsiTheme="minorHAnsi" w:cstheme="minorHAnsi"/>
                <w:sz w:val="22"/>
                <w:szCs w:val="22"/>
              </w:rPr>
            </w:pPr>
            <w:r w:rsidRPr="00F62CAD">
              <w:rPr>
                <w:rFonts w:asciiTheme="minorHAnsi" w:hAnsiTheme="minorHAnsi" w:cstheme="minorHAnsi"/>
                <w:sz w:val="22"/>
                <w:szCs w:val="22"/>
              </w:rPr>
              <w:t xml:space="preserve">OR </w:t>
            </w:r>
          </w:p>
          <w:p w14:paraId="01F70AC3" w14:textId="4D10085B" w:rsidR="00B8543E" w:rsidRPr="00C94045" w:rsidRDefault="00DA29EF" w:rsidP="008B78B3">
            <w:pPr>
              <w:pStyle w:val="ListNumber"/>
              <w:numPr>
                <w:ilvl w:val="0"/>
                <w:numId w:val="0"/>
              </w:numPr>
              <w:spacing w:before="120"/>
              <w:rPr>
                <w:rFonts w:asciiTheme="minorHAnsi" w:hAnsiTheme="minorHAnsi"/>
                <w:sz w:val="22"/>
                <w:szCs w:val="22"/>
              </w:rPr>
            </w:pPr>
            <w:r w:rsidRPr="00DA29EF">
              <w:rPr>
                <w:rFonts w:asciiTheme="minorHAnsi" w:hAnsiTheme="minorHAnsi" w:cstheme="minorHAnsi"/>
                <w:sz w:val="22"/>
                <w:szCs w:val="22"/>
              </w:rPr>
              <w:t xml:space="preserve">The responsible entity developed and maintained benchmark planning cases or sensitivity cases for performing the Extreme Temperature </w:t>
            </w:r>
            <w:r w:rsidR="005D4541" w:rsidRPr="00DA29EF">
              <w:rPr>
                <w:rFonts w:asciiTheme="minorHAnsi" w:hAnsiTheme="minorHAnsi" w:cstheme="minorHAnsi"/>
                <w:sz w:val="22"/>
                <w:szCs w:val="22"/>
              </w:rPr>
              <w:t>Assessment but</w:t>
            </w:r>
            <w:r w:rsidRPr="00DA29EF">
              <w:rPr>
                <w:rFonts w:asciiTheme="minorHAnsi" w:hAnsiTheme="minorHAnsi" w:cstheme="minorHAnsi"/>
                <w:sz w:val="22"/>
                <w:szCs w:val="22"/>
              </w:rPr>
              <w:t xml:space="preserve"> did not use data consistent with that provided in accordance with the MOD-032 standard.</w:t>
            </w:r>
          </w:p>
        </w:tc>
      </w:tr>
      <w:tr w:rsidR="00B8543E" w:rsidRPr="003067A1" w14:paraId="146A7ECC" w14:textId="77777777" w:rsidTr="00B8543E">
        <w:trPr>
          <w:trHeight w:val="521"/>
        </w:trPr>
        <w:tc>
          <w:tcPr>
            <w:tcW w:w="967" w:type="dxa"/>
          </w:tcPr>
          <w:p w14:paraId="146D5C5E" w14:textId="77777777" w:rsidR="00B8543E" w:rsidRPr="00C94045" w:rsidRDefault="00B8543E" w:rsidP="008B78B3">
            <w:pPr>
              <w:pStyle w:val="ListNumber"/>
              <w:numPr>
                <w:ilvl w:val="0"/>
                <w:numId w:val="0"/>
              </w:numPr>
              <w:spacing w:before="120"/>
              <w:rPr>
                <w:rFonts w:asciiTheme="minorHAnsi" w:hAnsiTheme="minorHAnsi"/>
                <w:b/>
                <w:sz w:val="22"/>
                <w:szCs w:val="22"/>
              </w:rPr>
            </w:pPr>
            <w:r w:rsidRPr="00C94045">
              <w:rPr>
                <w:rFonts w:asciiTheme="minorHAnsi" w:hAnsiTheme="minorHAnsi"/>
                <w:b/>
                <w:sz w:val="22"/>
                <w:szCs w:val="22"/>
              </w:rPr>
              <w:t>R5.</w:t>
            </w:r>
          </w:p>
        </w:tc>
        <w:tc>
          <w:tcPr>
            <w:tcW w:w="2903" w:type="dxa"/>
          </w:tcPr>
          <w:p w14:paraId="427D3C38" w14:textId="77777777" w:rsidR="00B8543E" w:rsidRPr="00C94045" w:rsidRDefault="00B8543E" w:rsidP="008B78B3">
            <w:pPr>
              <w:pStyle w:val="ListNumber"/>
              <w:numPr>
                <w:ilvl w:val="0"/>
                <w:numId w:val="0"/>
              </w:numPr>
              <w:spacing w:before="120"/>
              <w:rPr>
                <w:rFonts w:asciiTheme="minorHAnsi" w:hAnsiTheme="minorHAnsi"/>
                <w:sz w:val="22"/>
                <w:szCs w:val="22"/>
              </w:rPr>
            </w:pPr>
            <w:r>
              <w:rPr>
                <w:rFonts w:asciiTheme="minorHAnsi" w:hAnsiTheme="minorHAnsi"/>
                <w:sz w:val="22"/>
                <w:szCs w:val="22"/>
              </w:rPr>
              <w:t>N/A</w:t>
            </w:r>
          </w:p>
        </w:tc>
        <w:tc>
          <w:tcPr>
            <w:tcW w:w="2998" w:type="dxa"/>
          </w:tcPr>
          <w:p w14:paraId="597C016A" w14:textId="77777777" w:rsidR="00B8543E" w:rsidRPr="00C94045" w:rsidRDefault="00B8543E" w:rsidP="008B78B3">
            <w:pPr>
              <w:pStyle w:val="ListNumber"/>
              <w:numPr>
                <w:ilvl w:val="0"/>
                <w:numId w:val="0"/>
              </w:numPr>
              <w:spacing w:before="120"/>
              <w:rPr>
                <w:rFonts w:asciiTheme="minorHAnsi" w:hAnsiTheme="minorHAnsi"/>
                <w:sz w:val="22"/>
                <w:szCs w:val="22"/>
              </w:rPr>
            </w:pPr>
            <w:r>
              <w:rPr>
                <w:rFonts w:asciiTheme="minorHAnsi" w:hAnsiTheme="minorHAnsi"/>
                <w:sz w:val="22"/>
                <w:szCs w:val="22"/>
              </w:rPr>
              <w:t>N/A</w:t>
            </w:r>
          </w:p>
        </w:tc>
        <w:tc>
          <w:tcPr>
            <w:tcW w:w="2998" w:type="dxa"/>
          </w:tcPr>
          <w:p w14:paraId="054F2DE2" w14:textId="77777777" w:rsidR="00B8543E" w:rsidRPr="00C94045" w:rsidRDefault="00EC2253" w:rsidP="008B78B3">
            <w:pPr>
              <w:pStyle w:val="ListNumber"/>
              <w:numPr>
                <w:ilvl w:val="0"/>
                <w:numId w:val="0"/>
              </w:numPr>
              <w:spacing w:before="120"/>
              <w:rPr>
                <w:rFonts w:asciiTheme="minorHAnsi" w:hAnsiTheme="minorHAnsi"/>
                <w:sz w:val="22"/>
                <w:szCs w:val="22"/>
              </w:rPr>
            </w:pPr>
            <w:r>
              <w:rPr>
                <w:rFonts w:asciiTheme="minorHAnsi" w:hAnsiTheme="minorHAnsi"/>
                <w:sz w:val="22"/>
                <w:szCs w:val="22"/>
              </w:rPr>
              <w:t>N/A</w:t>
            </w:r>
          </w:p>
        </w:tc>
        <w:tc>
          <w:tcPr>
            <w:tcW w:w="3002" w:type="dxa"/>
          </w:tcPr>
          <w:p w14:paraId="499FD991" w14:textId="3954D801" w:rsidR="00B8543E" w:rsidRPr="00C94045" w:rsidRDefault="00BA7C8E" w:rsidP="008B78B3">
            <w:pPr>
              <w:pStyle w:val="ListNumber"/>
              <w:numPr>
                <w:ilvl w:val="0"/>
                <w:numId w:val="0"/>
              </w:numPr>
              <w:spacing w:before="120"/>
              <w:rPr>
                <w:rFonts w:asciiTheme="minorHAnsi" w:hAnsiTheme="minorHAnsi"/>
                <w:sz w:val="22"/>
                <w:szCs w:val="22"/>
              </w:rPr>
            </w:pPr>
            <w:r w:rsidRPr="00BA7C8E">
              <w:rPr>
                <w:rFonts w:asciiTheme="minorHAnsi" w:hAnsiTheme="minorHAnsi"/>
                <w:sz w:val="22"/>
                <w:szCs w:val="22"/>
              </w:rPr>
              <w:t>The responsible entity, as determined in Requirement R1, did not have criteria for acceptable System steady state voltage limits, post-Contingency voltage deviations, and applicable Facility Ratings for performing Extreme Temperature Assessment.</w:t>
            </w:r>
          </w:p>
        </w:tc>
      </w:tr>
      <w:tr w:rsidR="00B8543E" w:rsidRPr="003067A1" w14:paraId="2C8BC201" w14:textId="77777777" w:rsidTr="00B8543E">
        <w:trPr>
          <w:trHeight w:val="521"/>
        </w:trPr>
        <w:tc>
          <w:tcPr>
            <w:tcW w:w="967" w:type="dxa"/>
          </w:tcPr>
          <w:p w14:paraId="548F19E5" w14:textId="77777777" w:rsidR="00B8543E" w:rsidRPr="00C94045" w:rsidRDefault="00B8543E" w:rsidP="008B78B3">
            <w:pPr>
              <w:pStyle w:val="ListNumber"/>
              <w:numPr>
                <w:ilvl w:val="0"/>
                <w:numId w:val="0"/>
              </w:numPr>
              <w:spacing w:before="120"/>
              <w:rPr>
                <w:rFonts w:asciiTheme="minorHAnsi" w:hAnsiTheme="minorHAnsi"/>
                <w:b/>
                <w:sz w:val="22"/>
                <w:szCs w:val="22"/>
              </w:rPr>
            </w:pPr>
            <w:r w:rsidRPr="00C94045">
              <w:rPr>
                <w:rFonts w:asciiTheme="minorHAnsi" w:hAnsiTheme="minorHAnsi"/>
                <w:b/>
                <w:sz w:val="22"/>
                <w:szCs w:val="22"/>
              </w:rPr>
              <w:t xml:space="preserve">R6. </w:t>
            </w:r>
          </w:p>
        </w:tc>
        <w:tc>
          <w:tcPr>
            <w:tcW w:w="2903" w:type="dxa"/>
          </w:tcPr>
          <w:p w14:paraId="10E15277" w14:textId="77777777" w:rsidR="00B8543E" w:rsidRPr="00C94045" w:rsidRDefault="00EC2253" w:rsidP="008B78B3">
            <w:pPr>
              <w:pStyle w:val="ListNumber"/>
              <w:numPr>
                <w:ilvl w:val="0"/>
                <w:numId w:val="0"/>
              </w:numPr>
              <w:spacing w:before="120"/>
              <w:rPr>
                <w:rFonts w:asciiTheme="minorHAnsi" w:hAnsiTheme="minorHAnsi"/>
                <w:sz w:val="22"/>
                <w:szCs w:val="22"/>
              </w:rPr>
            </w:pPr>
            <w:r>
              <w:rPr>
                <w:rFonts w:asciiTheme="minorHAnsi" w:hAnsiTheme="minorHAnsi"/>
                <w:sz w:val="22"/>
                <w:szCs w:val="22"/>
              </w:rPr>
              <w:t>N/A</w:t>
            </w:r>
          </w:p>
        </w:tc>
        <w:tc>
          <w:tcPr>
            <w:tcW w:w="2998" w:type="dxa"/>
          </w:tcPr>
          <w:p w14:paraId="2F2564C4" w14:textId="77777777" w:rsidR="00B8543E" w:rsidRPr="00C94045" w:rsidRDefault="00EC2253" w:rsidP="008B78B3">
            <w:pPr>
              <w:pStyle w:val="ListNumber"/>
              <w:numPr>
                <w:ilvl w:val="0"/>
                <w:numId w:val="0"/>
              </w:numPr>
              <w:spacing w:before="120"/>
              <w:rPr>
                <w:rFonts w:asciiTheme="minorHAnsi" w:hAnsiTheme="minorHAnsi"/>
                <w:sz w:val="22"/>
                <w:szCs w:val="22"/>
              </w:rPr>
            </w:pPr>
            <w:r>
              <w:rPr>
                <w:rFonts w:asciiTheme="minorHAnsi" w:hAnsiTheme="minorHAnsi"/>
                <w:sz w:val="22"/>
                <w:szCs w:val="22"/>
              </w:rPr>
              <w:t>N/A</w:t>
            </w:r>
          </w:p>
        </w:tc>
        <w:tc>
          <w:tcPr>
            <w:tcW w:w="2998" w:type="dxa"/>
          </w:tcPr>
          <w:p w14:paraId="48977C42" w14:textId="77777777" w:rsidR="00B8543E" w:rsidRPr="00C94045" w:rsidRDefault="00EC2253" w:rsidP="008B78B3">
            <w:pPr>
              <w:pStyle w:val="ListNumber"/>
              <w:numPr>
                <w:ilvl w:val="0"/>
                <w:numId w:val="0"/>
              </w:numPr>
              <w:spacing w:before="120"/>
              <w:rPr>
                <w:rFonts w:asciiTheme="minorHAnsi" w:hAnsiTheme="minorHAnsi"/>
                <w:sz w:val="22"/>
                <w:szCs w:val="22"/>
              </w:rPr>
            </w:pPr>
            <w:r>
              <w:rPr>
                <w:rFonts w:asciiTheme="minorHAnsi" w:hAnsiTheme="minorHAnsi"/>
                <w:sz w:val="22"/>
                <w:szCs w:val="22"/>
              </w:rPr>
              <w:t>N/A</w:t>
            </w:r>
          </w:p>
        </w:tc>
        <w:tc>
          <w:tcPr>
            <w:tcW w:w="3002" w:type="dxa"/>
          </w:tcPr>
          <w:p w14:paraId="7686CDA2" w14:textId="06EF6A58" w:rsidR="00B8543E" w:rsidRPr="0086249A" w:rsidRDefault="00B8543E" w:rsidP="008B78B3">
            <w:pPr>
              <w:pStyle w:val="ListNumber"/>
              <w:numPr>
                <w:ilvl w:val="0"/>
                <w:numId w:val="0"/>
              </w:numPr>
              <w:spacing w:before="120"/>
              <w:rPr>
                <w:rFonts w:asciiTheme="minorHAnsi" w:hAnsiTheme="minorHAnsi"/>
                <w:sz w:val="22"/>
                <w:szCs w:val="22"/>
              </w:rPr>
            </w:pPr>
            <w:r w:rsidRPr="00F62CAD">
              <w:rPr>
                <w:rFonts w:asciiTheme="minorHAnsi" w:hAnsiTheme="minorHAnsi"/>
                <w:sz w:val="22"/>
                <w:szCs w:val="22"/>
              </w:rPr>
              <w:t>The responsible entity failed to define and document, the criteria or methodology</w:t>
            </w:r>
            <w:r w:rsidR="00236A8C" w:rsidRPr="00F62CAD">
              <w:rPr>
                <w:rFonts w:asciiTheme="minorHAnsi" w:hAnsiTheme="minorHAnsi"/>
                <w:sz w:val="22"/>
                <w:szCs w:val="22"/>
              </w:rPr>
              <w:t xml:space="preserve"> used in the analysis to identify</w:t>
            </w:r>
            <w:r w:rsidRPr="00F62CAD">
              <w:rPr>
                <w:rFonts w:asciiTheme="minorHAnsi" w:hAnsiTheme="minorHAnsi"/>
                <w:sz w:val="22"/>
                <w:szCs w:val="22"/>
              </w:rPr>
              <w:t xml:space="preserve"> System instability, uncontrolled separation, or Cascading</w:t>
            </w:r>
            <w:r w:rsidR="00BA7C8E">
              <w:rPr>
                <w:rFonts w:asciiTheme="minorHAnsi" w:hAnsiTheme="minorHAnsi"/>
                <w:sz w:val="22"/>
                <w:szCs w:val="22"/>
              </w:rPr>
              <w:t xml:space="preserve"> within an Interconnection</w:t>
            </w:r>
            <w:r w:rsidRPr="00F62CAD">
              <w:rPr>
                <w:rFonts w:asciiTheme="minorHAnsi" w:hAnsiTheme="minorHAnsi"/>
                <w:sz w:val="22"/>
                <w:szCs w:val="22"/>
              </w:rPr>
              <w:t>.</w:t>
            </w:r>
          </w:p>
        </w:tc>
      </w:tr>
      <w:tr w:rsidR="00B8543E" w:rsidRPr="003067A1" w14:paraId="494BF089" w14:textId="77777777" w:rsidTr="00B8543E">
        <w:trPr>
          <w:trHeight w:val="521"/>
        </w:trPr>
        <w:tc>
          <w:tcPr>
            <w:tcW w:w="967" w:type="dxa"/>
          </w:tcPr>
          <w:p w14:paraId="089E6779" w14:textId="77777777" w:rsidR="00B8543E" w:rsidRPr="00C94045" w:rsidRDefault="00B8543E" w:rsidP="008B78B3">
            <w:pPr>
              <w:pStyle w:val="ListNumber"/>
              <w:numPr>
                <w:ilvl w:val="0"/>
                <w:numId w:val="0"/>
              </w:numPr>
              <w:spacing w:before="120"/>
              <w:rPr>
                <w:rFonts w:asciiTheme="minorHAnsi" w:hAnsiTheme="minorHAnsi"/>
                <w:b/>
                <w:sz w:val="22"/>
                <w:szCs w:val="22"/>
              </w:rPr>
            </w:pPr>
            <w:r w:rsidRPr="00C94045">
              <w:rPr>
                <w:rFonts w:asciiTheme="minorHAnsi" w:hAnsiTheme="minorHAnsi"/>
                <w:b/>
                <w:sz w:val="22"/>
                <w:szCs w:val="22"/>
              </w:rPr>
              <w:t xml:space="preserve">R7. </w:t>
            </w:r>
          </w:p>
        </w:tc>
        <w:tc>
          <w:tcPr>
            <w:tcW w:w="2903" w:type="dxa"/>
          </w:tcPr>
          <w:p w14:paraId="3FF44EE5" w14:textId="77777777" w:rsidR="00B8543E" w:rsidRPr="00C94045" w:rsidRDefault="00EC2253" w:rsidP="008B78B3">
            <w:pPr>
              <w:pStyle w:val="ListNumber"/>
              <w:numPr>
                <w:ilvl w:val="0"/>
                <w:numId w:val="0"/>
              </w:numPr>
              <w:spacing w:before="120"/>
              <w:rPr>
                <w:rFonts w:asciiTheme="minorHAnsi" w:hAnsiTheme="minorHAnsi"/>
                <w:sz w:val="22"/>
                <w:szCs w:val="22"/>
              </w:rPr>
            </w:pPr>
            <w:r>
              <w:rPr>
                <w:rFonts w:asciiTheme="minorHAnsi" w:hAnsiTheme="minorHAnsi"/>
                <w:sz w:val="22"/>
                <w:szCs w:val="22"/>
              </w:rPr>
              <w:t>N/A</w:t>
            </w:r>
          </w:p>
        </w:tc>
        <w:tc>
          <w:tcPr>
            <w:tcW w:w="2998" w:type="dxa"/>
          </w:tcPr>
          <w:p w14:paraId="1A837B0A" w14:textId="77777777" w:rsidR="00B8543E" w:rsidRPr="00C94045" w:rsidRDefault="00EC2253" w:rsidP="008B78B3">
            <w:pPr>
              <w:pStyle w:val="ListNumber"/>
              <w:numPr>
                <w:ilvl w:val="0"/>
                <w:numId w:val="0"/>
              </w:numPr>
              <w:spacing w:before="120"/>
              <w:rPr>
                <w:rFonts w:asciiTheme="minorHAnsi" w:hAnsiTheme="minorHAnsi"/>
                <w:sz w:val="22"/>
                <w:szCs w:val="22"/>
              </w:rPr>
            </w:pPr>
            <w:r>
              <w:rPr>
                <w:rFonts w:asciiTheme="minorHAnsi" w:hAnsiTheme="minorHAnsi"/>
                <w:sz w:val="22"/>
                <w:szCs w:val="22"/>
              </w:rPr>
              <w:t>N/A</w:t>
            </w:r>
          </w:p>
        </w:tc>
        <w:tc>
          <w:tcPr>
            <w:tcW w:w="2998" w:type="dxa"/>
          </w:tcPr>
          <w:p w14:paraId="4113EBED" w14:textId="29CF6C7D" w:rsidR="00B8543E" w:rsidRPr="00F62CAD" w:rsidRDefault="00B8543E" w:rsidP="008B78B3">
            <w:pPr>
              <w:pStyle w:val="ListNumber"/>
              <w:numPr>
                <w:ilvl w:val="0"/>
                <w:numId w:val="0"/>
              </w:numPr>
              <w:spacing w:before="120"/>
              <w:ind w:left="37"/>
              <w:rPr>
                <w:rFonts w:asciiTheme="minorHAnsi" w:hAnsiTheme="minorHAnsi"/>
                <w:sz w:val="22"/>
                <w:szCs w:val="22"/>
              </w:rPr>
            </w:pPr>
            <w:r w:rsidRPr="00F62CAD">
              <w:rPr>
                <w:rFonts w:asciiTheme="minorHAnsi" w:hAnsiTheme="minorHAnsi"/>
                <w:sz w:val="22"/>
                <w:szCs w:val="22"/>
              </w:rPr>
              <w:t xml:space="preserve">The responsible entity, as determined in Requirement R1, identified Contingencies for performing Extreme Temperature Assessment for each of the </w:t>
            </w:r>
            <w:r w:rsidR="00B453D9">
              <w:rPr>
                <w:rFonts w:asciiTheme="minorHAnsi" w:hAnsiTheme="minorHAnsi"/>
                <w:sz w:val="22"/>
                <w:szCs w:val="22"/>
              </w:rPr>
              <w:t>planning</w:t>
            </w:r>
            <w:r w:rsidRPr="00F62CAD">
              <w:rPr>
                <w:rFonts w:asciiTheme="minorHAnsi" w:hAnsiTheme="minorHAnsi"/>
                <w:sz w:val="22"/>
                <w:szCs w:val="22"/>
              </w:rPr>
              <w:t xml:space="preserve"> </w:t>
            </w:r>
            <w:r w:rsidR="008B688C">
              <w:rPr>
                <w:rFonts w:asciiTheme="minorHAnsi" w:hAnsiTheme="minorHAnsi"/>
                <w:sz w:val="22"/>
                <w:szCs w:val="22"/>
              </w:rPr>
              <w:t>events</w:t>
            </w:r>
            <w:r w:rsidRPr="00F62CAD">
              <w:rPr>
                <w:rFonts w:asciiTheme="minorHAnsi" w:hAnsiTheme="minorHAnsi"/>
                <w:sz w:val="22"/>
                <w:szCs w:val="22"/>
              </w:rPr>
              <w:t xml:space="preserve"> in Table 1 that are expected to produce more severe System impacts within its planning area, but did not include the rationale for those Contingencies selected for evaluation as supporting documentation.</w:t>
            </w:r>
          </w:p>
        </w:tc>
        <w:tc>
          <w:tcPr>
            <w:tcW w:w="3002" w:type="dxa"/>
          </w:tcPr>
          <w:p w14:paraId="344EACE7" w14:textId="1581CBEF" w:rsidR="00B8543E" w:rsidRPr="0086249A" w:rsidRDefault="00B8543E" w:rsidP="008B78B3">
            <w:pPr>
              <w:pStyle w:val="ListNumber"/>
              <w:numPr>
                <w:ilvl w:val="0"/>
                <w:numId w:val="0"/>
              </w:numPr>
              <w:spacing w:before="120"/>
              <w:rPr>
                <w:rFonts w:asciiTheme="minorHAnsi" w:hAnsiTheme="minorHAnsi"/>
                <w:sz w:val="22"/>
                <w:szCs w:val="22"/>
              </w:rPr>
            </w:pPr>
            <w:r w:rsidRPr="00F62CAD">
              <w:rPr>
                <w:rFonts w:asciiTheme="minorHAnsi" w:hAnsiTheme="minorHAnsi"/>
                <w:sz w:val="22"/>
                <w:szCs w:val="22"/>
              </w:rPr>
              <w:t xml:space="preserve">The responsible entity, as determined in Requirement R1, did not identify Contingencies for performing Extreme Temperature Assessment for each of the </w:t>
            </w:r>
            <w:r w:rsidR="00F36449">
              <w:rPr>
                <w:rFonts w:asciiTheme="minorHAnsi" w:hAnsiTheme="minorHAnsi"/>
                <w:sz w:val="22"/>
                <w:szCs w:val="22"/>
              </w:rPr>
              <w:t xml:space="preserve">planning </w:t>
            </w:r>
            <w:r w:rsidRPr="00F62CAD">
              <w:rPr>
                <w:rFonts w:asciiTheme="minorHAnsi" w:hAnsiTheme="minorHAnsi"/>
                <w:sz w:val="22"/>
                <w:szCs w:val="22"/>
              </w:rPr>
              <w:t>events in Table 1 that are expected to produce more severe System impacts within its planning area.</w:t>
            </w:r>
          </w:p>
        </w:tc>
      </w:tr>
      <w:tr w:rsidR="00B8543E" w:rsidRPr="003067A1" w14:paraId="597C7FCD" w14:textId="77777777" w:rsidTr="00B8543E">
        <w:trPr>
          <w:trHeight w:val="521"/>
        </w:trPr>
        <w:tc>
          <w:tcPr>
            <w:tcW w:w="967" w:type="dxa"/>
          </w:tcPr>
          <w:p w14:paraId="015790B7" w14:textId="77777777" w:rsidR="00B8543E" w:rsidRPr="00C94045" w:rsidRDefault="00B8543E" w:rsidP="008B78B3">
            <w:pPr>
              <w:pStyle w:val="ListNumber"/>
              <w:numPr>
                <w:ilvl w:val="0"/>
                <w:numId w:val="0"/>
              </w:numPr>
              <w:spacing w:before="120"/>
              <w:rPr>
                <w:rFonts w:asciiTheme="minorHAnsi" w:hAnsiTheme="minorHAnsi"/>
                <w:b/>
                <w:sz w:val="22"/>
                <w:szCs w:val="22"/>
              </w:rPr>
            </w:pPr>
            <w:r>
              <w:rPr>
                <w:rFonts w:asciiTheme="minorHAnsi" w:hAnsiTheme="minorHAnsi"/>
                <w:b/>
                <w:sz w:val="22"/>
                <w:szCs w:val="22"/>
              </w:rPr>
              <w:t xml:space="preserve">R8. </w:t>
            </w:r>
          </w:p>
        </w:tc>
        <w:tc>
          <w:tcPr>
            <w:tcW w:w="2903" w:type="dxa"/>
          </w:tcPr>
          <w:p w14:paraId="175760E6" w14:textId="2F793F1B" w:rsidR="00B8543E" w:rsidRPr="0086249A" w:rsidRDefault="00B8543E" w:rsidP="008B78B3">
            <w:pPr>
              <w:pStyle w:val="ListNumber"/>
              <w:numPr>
                <w:ilvl w:val="0"/>
                <w:numId w:val="0"/>
              </w:numPr>
              <w:spacing w:before="120"/>
              <w:rPr>
                <w:rFonts w:asciiTheme="minorHAnsi" w:hAnsiTheme="minorHAnsi" w:cstheme="minorHAnsi"/>
                <w:sz w:val="22"/>
                <w:szCs w:val="22"/>
              </w:rPr>
            </w:pPr>
            <w:r w:rsidRPr="00F62CAD">
              <w:rPr>
                <w:rFonts w:asciiTheme="minorHAnsi" w:hAnsiTheme="minorHAnsi" w:cstheme="minorHAnsi"/>
                <w:sz w:val="22"/>
                <w:szCs w:val="22"/>
              </w:rPr>
              <w:t xml:space="preserve">The responsible entity, as determined in Requirement R1, completed an Extreme Temperature Assessment, but it was </w:t>
            </w:r>
            <w:r w:rsidR="00613D16">
              <w:rPr>
                <w:rFonts w:asciiTheme="minorHAnsi" w:hAnsiTheme="minorHAnsi" w:cstheme="minorHAnsi"/>
                <w:sz w:val="22"/>
                <w:szCs w:val="22"/>
              </w:rPr>
              <w:t>performed</w:t>
            </w:r>
            <w:r w:rsidRPr="00F62CAD">
              <w:rPr>
                <w:rFonts w:asciiTheme="minorHAnsi" w:hAnsiTheme="minorHAnsi" w:cstheme="minorHAnsi"/>
                <w:sz w:val="22"/>
                <w:szCs w:val="22"/>
              </w:rPr>
              <w:t xml:space="preserve"> </w:t>
            </w:r>
            <w:r w:rsidR="009722B8" w:rsidRPr="00F62CAD">
              <w:rPr>
                <w:rFonts w:asciiTheme="minorHAnsi" w:hAnsiTheme="minorHAnsi" w:cstheme="minorHAnsi"/>
                <w:sz w:val="22"/>
                <w:szCs w:val="22"/>
              </w:rPr>
              <w:t>less than or equal to</w:t>
            </w:r>
            <w:r w:rsidRPr="00F62CAD">
              <w:rPr>
                <w:rFonts w:asciiTheme="minorHAnsi" w:hAnsiTheme="minorHAnsi" w:cstheme="minorHAnsi"/>
                <w:sz w:val="22"/>
                <w:szCs w:val="22"/>
              </w:rPr>
              <w:t xml:space="preserve"> six months late. </w:t>
            </w:r>
          </w:p>
        </w:tc>
        <w:tc>
          <w:tcPr>
            <w:tcW w:w="2998" w:type="dxa"/>
          </w:tcPr>
          <w:p w14:paraId="0E2D15AD" w14:textId="5976B9E3" w:rsidR="00B8543E" w:rsidRPr="0086249A" w:rsidRDefault="00B8543E" w:rsidP="008B78B3">
            <w:pPr>
              <w:pStyle w:val="ListNumber"/>
              <w:numPr>
                <w:ilvl w:val="0"/>
                <w:numId w:val="0"/>
              </w:numPr>
              <w:spacing w:before="120"/>
              <w:rPr>
                <w:rFonts w:asciiTheme="minorHAnsi" w:hAnsiTheme="minorHAnsi" w:cstheme="minorHAnsi"/>
                <w:sz w:val="22"/>
                <w:szCs w:val="22"/>
              </w:rPr>
            </w:pPr>
            <w:r w:rsidRPr="00F62CAD">
              <w:rPr>
                <w:rFonts w:asciiTheme="minorHAnsi" w:hAnsiTheme="minorHAnsi" w:cstheme="minorHAnsi"/>
                <w:sz w:val="22"/>
                <w:szCs w:val="22"/>
              </w:rPr>
              <w:t xml:space="preserve">The responsible entity, as determined in Requirement R1, completed an Extreme Temperature Assessment, but it was </w:t>
            </w:r>
            <w:r w:rsidR="00613D16">
              <w:rPr>
                <w:rFonts w:asciiTheme="minorHAnsi" w:hAnsiTheme="minorHAnsi" w:cstheme="minorHAnsi"/>
                <w:sz w:val="22"/>
                <w:szCs w:val="22"/>
              </w:rPr>
              <w:t>performed</w:t>
            </w:r>
            <w:r w:rsidRPr="00F62CAD">
              <w:rPr>
                <w:rFonts w:asciiTheme="minorHAnsi" w:hAnsiTheme="minorHAnsi" w:cstheme="minorHAnsi"/>
                <w:sz w:val="22"/>
                <w:szCs w:val="22"/>
              </w:rPr>
              <w:t xml:space="preserve"> more than six months but </w:t>
            </w:r>
            <w:r w:rsidR="009722B8" w:rsidRPr="00F62CAD">
              <w:rPr>
                <w:rFonts w:asciiTheme="minorHAnsi" w:hAnsiTheme="minorHAnsi" w:cstheme="minorHAnsi"/>
                <w:sz w:val="22"/>
                <w:szCs w:val="22"/>
              </w:rPr>
              <w:t>less than or equal to</w:t>
            </w:r>
            <w:r w:rsidRPr="00F62CAD">
              <w:rPr>
                <w:rFonts w:asciiTheme="minorHAnsi" w:hAnsiTheme="minorHAnsi" w:cstheme="minorHAnsi"/>
                <w:sz w:val="22"/>
                <w:szCs w:val="22"/>
              </w:rPr>
              <w:t xml:space="preserve"> 12 months late. </w:t>
            </w:r>
          </w:p>
        </w:tc>
        <w:tc>
          <w:tcPr>
            <w:tcW w:w="2998" w:type="dxa"/>
          </w:tcPr>
          <w:p w14:paraId="72A53CB6" w14:textId="3AC61374" w:rsidR="00B8543E" w:rsidRPr="0086249A" w:rsidRDefault="00B8543E" w:rsidP="008B78B3">
            <w:pPr>
              <w:pStyle w:val="ListNumber"/>
              <w:numPr>
                <w:ilvl w:val="0"/>
                <w:numId w:val="0"/>
              </w:numPr>
              <w:spacing w:before="120"/>
              <w:rPr>
                <w:rFonts w:asciiTheme="minorHAnsi" w:hAnsiTheme="minorHAnsi" w:cstheme="minorHAnsi"/>
                <w:sz w:val="22"/>
                <w:szCs w:val="22"/>
              </w:rPr>
            </w:pPr>
            <w:r w:rsidRPr="00F62CAD">
              <w:rPr>
                <w:rFonts w:asciiTheme="minorHAnsi" w:hAnsiTheme="minorHAnsi" w:cstheme="minorHAnsi"/>
                <w:sz w:val="22"/>
                <w:szCs w:val="22"/>
              </w:rPr>
              <w:t xml:space="preserve">The responsible entity, as determined in Requirement R1, completed an Extreme Temperature Assessment, but it was </w:t>
            </w:r>
            <w:r w:rsidR="00613D16">
              <w:rPr>
                <w:rFonts w:asciiTheme="minorHAnsi" w:hAnsiTheme="minorHAnsi" w:cstheme="minorHAnsi"/>
                <w:sz w:val="22"/>
                <w:szCs w:val="22"/>
              </w:rPr>
              <w:t>performed</w:t>
            </w:r>
            <w:r w:rsidRPr="00F62CAD">
              <w:rPr>
                <w:rFonts w:asciiTheme="minorHAnsi" w:hAnsiTheme="minorHAnsi" w:cstheme="minorHAnsi"/>
                <w:sz w:val="22"/>
                <w:szCs w:val="22"/>
              </w:rPr>
              <w:t xml:space="preserve"> more than 12 months </w:t>
            </w:r>
            <w:r w:rsidR="00170F14">
              <w:rPr>
                <w:rFonts w:asciiTheme="minorHAnsi" w:hAnsiTheme="minorHAnsi" w:cstheme="minorHAnsi"/>
                <w:sz w:val="22"/>
                <w:szCs w:val="22"/>
              </w:rPr>
              <w:t xml:space="preserve">but </w:t>
            </w:r>
            <w:r w:rsidR="009722B8" w:rsidRPr="00F62CAD">
              <w:rPr>
                <w:rFonts w:asciiTheme="minorHAnsi" w:hAnsiTheme="minorHAnsi" w:cstheme="minorHAnsi"/>
                <w:sz w:val="22"/>
                <w:szCs w:val="22"/>
              </w:rPr>
              <w:t xml:space="preserve">less than or equal to </w:t>
            </w:r>
            <w:r w:rsidRPr="00F62CAD">
              <w:rPr>
                <w:rFonts w:asciiTheme="minorHAnsi" w:hAnsiTheme="minorHAnsi" w:cstheme="minorHAnsi"/>
                <w:sz w:val="22"/>
                <w:szCs w:val="22"/>
              </w:rPr>
              <w:t>than 18 months late.</w:t>
            </w:r>
          </w:p>
        </w:tc>
        <w:tc>
          <w:tcPr>
            <w:tcW w:w="3002" w:type="dxa"/>
          </w:tcPr>
          <w:p w14:paraId="481716C7" w14:textId="5BE528BF" w:rsidR="00B8543E" w:rsidRPr="00F62CAD" w:rsidRDefault="00B8543E" w:rsidP="008B78B3">
            <w:pPr>
              <w:pStyle w:val="ListNumber"/>
              <w:numPr>
                <w:ilvl w:val="0"/>
                <w:numId w:val="0"/>
              </w:numPr>
              <w:spacing w:before="120"/>
              <w:rPr>
                <w:rFonts w:asciiTheme="minorHAnsi" w:hAnsiTheme="minorHAnsi" w:cstheme="minorHAnsi"/>
                <w:sz w:val="22"/>
                <w:szCs w:val="22"/>
              </w:rPr>
            </w:pPr>
            <w:r w:rsidRPr="00F62CAD">
              <w:rPr>
                <w:rFonts w:asciiTheme="minorHAnsi" w:hAnsiTheme="minorHAnsi" w:cstheme="minorHAnsi"/>
                <w:sz w:val="22"/>
                <w:szCs w:val="22"/>
              </w:rPr>
              <w:t xml:space="preserve">The responsible entity, as determined in Requirement R1, </w:t>
            </w:r>
            <w:r w:rsidR="00613D16">
              <w:rPr>
                <w:rFonts w:asciiTheme="minorHAnsi" w:hAnsiTheme="minorHAnsi" w:cstheme="minorHAnsi"/>
                <w:sz w:val="22"/>
                <w:szCs w:val="22"/>
              </w:rPr>
              <w:t>performed</w:t>
            </w:r>
            <w:r w:rsidRPr="00F62CAD">
              <w:rPr>
                <w:rFonts w:asciiTheme="minorHAnsi" w:hAnsiTheme="minorHAnsi" w:cstheme="minorHAnsi"/>
                <w:sz w:val="22"/>
                <w:szCs w:val="22"/>
              </w:rPr>
              <w:t xml:space="preserve"> an Extreme Temperature Assessment, but it was more than 18 months late. </w:t>
            </w:r>
          </w:p>
          <w:p w14:paraId="38D1ADE1" w14:textId="77777777" w:rsidR="00B8543E" w:rsidRPr="00F62CAD" w:rsidRDefault="00B8543E" w:rsidP="008B78B3">
            <w:pPr>
              <w:pStyle w:val="ListNumber"/>
              <w:numPr>
                <w:ilvl w:val="0"/>
                <w:numId w:val="0"/>
              </w:numPr>
              <w:spacing w:before="120"/>
              <w:rPr>
                <w:rFonts w:asciiTheme="minorHAnsi" w:hAnsiTheme="minorHAnsi" w:cstheme="minorHAnsi"/>
                <w:sz w:val="22"/>
                <w:szCs w:val="22"/>
              </w:rPr>
            </w:pPr>
            <w:r w:rsidRPr="00F62CAD">
              <w:rPr>
                <w:rFonts w:asciiTheme="minorHAnsi" w:hAnsiTheme="minorHAnsi" w:cstheme="minorHAnsi"/>
                <w:sz w:val="22"/>
                <w:szCs w:val="22"/>
              </w:rPr>
              <w:t>OR</w:t>
            </w:r>
          </w:p>
          <w:p w14:paraId="5F08658E" w14:textId="01591EE7" w:rsidR="00B8543E" w:rsidRPr="00F62CAD" w:rsidRDefault="00B8543E" w:rsidP="008B78B3">
            <w:pPr>
              <w:pStyle w:val="ListNumber"/>
              <w:numPr>
                <w:ilvl w:val="0"/>
                <w:numId w:val="0"/>
              </w:numPr>
              <w:spacing w:before="120"/>
              <w:rPr>
                <w:rFonts w:asciiTheme="minorHAnsi" w:hAnsiTheme="minorHAnsi" w:cstheme="minorHAnsi"/>
                <w:sz w:val="22"/>
                <w:szCs w:val="22"/>
              </w:rPr>
            </w:pPr>
            <w:r w:rsidRPr="00F62CAD">
              <w:rPr>
                <w:rFonts w:asciiTheme="minorHAnsi" w:hAnsiTheme="minorHAnsi" w:cstheme="minorHAnsi"/>
                <w:sz w:val="22"/>
                <w:szCs w:val="22"/>
              </w:rPr>
              <w:t xml:space="preserve">The responsible entity, as determined in Requirement R1, did not </w:t>
            </w:r>
            <w:r w:rsidR="00613D16">
              <w:rPr>
                <w:rFonts w:asciiTheme="minorHAnsi" w:hAnsiTheme="minorHAnsi" w:cstheme="minorHAnsi"/>
                <w:sz w:val="22"/>
                <w:szCs w:val="22"/>
              </w:rPr>
              <w:t>perform</w:t>
            </w:r>
            <w:r w:rsidRPr="00F62CAD">
              <w:rPr>
                <w:rFonts w:asciiTheme="minorHAnsi" w:hAnsiTheme="minorHAnsi" w:cstheme="minorHAnsi"/>
                <w:sz w:val="22"/>
                <w:szCs w:val="22"/>
              </w:rPr>
              <w:t xml:space="preserve"> an Extreme Temperature Assessment.</w:t>
            </w:r>
          </w:p>
          <w:p w14:paraId="602CEA1A" w14:textId="77777777" w:rsidR="00B8543E" w:rsidRPr="00F62CAD" w:rsidRDefault="00B8543E" w:rsidP="008B78B3">
            <w:pPr>
              <w:pStyle w:val="ListNumber"/>
              <w:numPr>
                <w:ilvl w:val="0"/>
                <w:numId w:val="0"/>
              </w:numPr>
              <w:spacing w:before="120"/>
              <w:rPr>
                <w:rFonts w:asciiTheme="minorHAnsi" w:hAnsiTheme="minorHAnsi" w:cstheme="minorHAnsi"/>
                <w:sz w:val="22"/>
                <w:szCs w:val="22"/>
              </w:rPr>
            </w:pPr>
            <w:r w:rsidRPr="00F62CAD">
              <w:rPr>
                <w:rFonts w:asciiTheme="minorHAnsi" w:hAnsiTheme="minorHAnsi" w:cstheme="minorHAnsi"/>
                <w:sz w:val="22"/>
                <w:szCs w:val="22"/>
              </w:rPr>
              <w:t>OR</w:t>
            </w:r>
          </w:p>
          <w:p w14:paraId="361DC867" w14:textId="53032C87" w:rsidR="00B8543E" w:rsidRPr="00F62CAD" w:rsidRDefault="00B8543E" w:rsidP="008B78B3">
            <w:pPr>
              <w:pStyle w:val="ListNumber"/>
              <w:numPr>
                <w:ilvl w:val="0"/>
                <w:numId w:val="0"/>
              </w:numPr>
              <w:spacing w:before="120"/>
              <w:rPr>
                <w:rFonts w:asciiTheme="minorHAnsi" w:hAnsiTheme="minorHAnsi" w:cstheme="minorHAnsi"/>
                <w:sz w:val="22"/>
                <w:szCs w:val="22"/>
              </w:rPr>
            </w:pPr>
            <w:r w:rsidRPr="00F62CAD">
              <w:rPr>
                <w:rFonts w:asciiTheme="minorHAnsi" w:hAnsiTheme="minorHAnsi" w:cstheme="minorHAnsi"/>
                <w:sz w:val="22"/>
                <w:szCs w:val="22"/>
              </w:rPr>
              <w:t xml:space="preserve">The responsible entity, as determined in Requirement R1, </w:t>
            </w:r>
            <w:r w:rsidR="00613D16">
              <w:rPr>
                <w:rFonts w:asciiTheme="minorHAnsi" w:hAnsiTheme="minorHAnsi" w:cstheme="minorHAnsi"/>
                <w:sz w:val="22"/>
                <w:szCs w:val="22"/>
              </w:rPr>
              <w:t>perform</w:t>
            </w:r>
            <w:r w:rsidRPr="00F62CAD">
              <w:rPr>
                <w:rFonts w:asciiTheme="minorHAnsi" w:hAnsiTheme="minorHAnsi" w:cstheme="minorHAnsi"/>
                <w:sz w:val="22"/>
                <w:szCs w:val="22"/>
              </w:rPr>
              <w:t>ed an Extreme Temperature Assessment, but it was missing one or more of the required elements in Requirement R8.</w:t>
            </w:r>
          </w:p>
          <w:p w14:paraId="2F9DF2E8" w14:textId="77777777" w:rsidR="00B8543E" w:rsidRPr="0086249A" w:rsidRDefault="00B8543E" w:rsidP="008B78B3">
            <w:pPr>
              <w:pStyle w:val="ListNumber"/>
              <w:numPr>
                <w:ilvl w:val="0"/>
                <w:numId w:val="0"/>
              </w:numPr>
              <w:spacing w:before="120"/>
              <w:rPr>
                <w:rFonts w:asciiTheme="minorHAnsi" w:hAnsiTheme="minorHAnsi" w:cstheme="minorHAnsi"/>
                <w:sz w:val="22"/>
                <w:szCs w:val="22"/>
              </w:rPr>
            </w:pPr>
          </w:p>
        </w:tc>
      </w:tr>
      <w:tr w:rsidR="00B11D2F" w:rsidRPr="003067A1" w14:paraId="25B13221" w14:textId="77777777" w:rsidTr="00B8543E">
        <w:trPr>
          <w:trHeight w:val="521"/>
        </w:trPr>
        <w:tc>
          <w:tcPr>
            <w:tcW w:w="967" w:type="dxa"/>
          </w:tcPr>
          <w:p w14:paraId="183FCD4B" w14:textId="77777777" w:rsidR="00B11D2F" w:rsidRDefault="00B11D2F" w:rsidP="00B11D2F">
            <w:pPr>
              <w:pStyle w:val="ListNumber"/>
              <w:numPr>
                <w:ilvl w:val="0"/>
                <w:numId w:val="0"/>
              </w:numPr>
              <w:spacing w:before="120"/>
              <w:rPr>
                <w:rFonts w:asciiTheme="minorHAnsi" w:hAnsiTheme="minorHAnsi"/>
                <w:b/>
                <w:sz w:val="22"/>
                <w:szCs w:val="22"/>
              </w:rPr>
            </w:pPr>
            <w:r>
              <w:rPr>
                <w:rFonts w:asciiTheme="minorHAnsi" w:hAnsiTheme="minorHAnsi"/>
                <w:b/>
                <w:sz w:val="22"/>
                <w:szCs w:val="22"/>
              </w:rPr>
              <w:t>R9.</w:t>
            </w:r>
          </w:p>
        </w:tc>
        <w:tc>
          <w:tcPr>
            <w:tcW w:w="2903" w:type="dxa"/>
          </w:tcPr>
          <w:p w14:paraId="62B36659" w14:textId="77777777" w:rsidR="00B11D2F" w:rsidRDefault="00B11D2F" w:rsidP="00B11D2F">
            <w:pPr>
              <w:pStyle w:val="ListNumber"/>
              <w:numPr>
                <w:ilvl w:val="0"/>
                <w:numId w:val="0"/>
              </w:numPr>
              <w:spacing w:before="120"/>
            </w:pPr>
            <w:r>
              <w:rPr>
                <w:rFonts w:asciiTheme="minorHAnsi" w:hAnsiTheme="minorHAnsi"/>
                <w:sz w:val="22"/>
                <w:szCs w:val="22"/>
              </w:rPr>
              <w:t>N/A</w:t>
            </w:r>
          </w:p>
        </w:tc>
        <w:tc>
          <w:tcPr>
            <w:tcW w:w="2998" w:type="dxa"/>
          </w:tcPr>
          <w:p w14:paraId="176A55B4" w14:textId="77777777" w:rsidR="00B11D2F" w:rsidRDefault="00B11D2F" w:rsidP="00B11D2F">
            <w:pPr>
              <w:pStyle w:val="ListNumber"/>
              <w:numPr>
                <w:ilvl w:val="0"/>
                <w:numId w:val="0"/>
              </w:numPr>
              <w:spacing w:before="120"/>
            </w:pPr>
            <w:r>
              <w:rPr>
                <w:rFonts w:asciiTheme="minorHAnsi" w:hAnsiTheme="minorHAnsi"/>
                <w:sz w:val="22"/>
                <w:szCs w:val="22"/>
              </w:rPr>
              <w:t>N/A</w:t>
            </w:r>
          </w:p>
        </w:tc>
        <w:tc>
          <w:tcPr>
            <w:tcW w:w="2998" w:type="dxa"/>
          </w:tcPr>
          <w:p w14:paraId="6566870C" w14:textId="3AB9AD7E" w:rsidR="00B11D2F" w:rsidRPr="00B11D2F" w:rsidRDefault="00B11D2F" w:rsidP="00B11D2F">
            <w:pPr>
              <w:pStyle w:val="ListNumber"/>
              <w:numPr>
                <w:ilvl w:val="0"/>
                <w:numId w:val="0"/>
              </w:numPr>
              <w:spacing w:before="120"/>
              <w:rPr>
                <w:sz w:val="22"/>
                <w:szCs w:val="22"/>
              </w:rPr>
            </w:pPr>
            <w:r w:rsidRPr="00B11D2F">
              <w:rPr>
                <w:rFonts w:asciiTheme="minorHAnsi" w:hAnsiTheme="minorHAnsi" w:cstheme="minorHAnsi"/>
                <w:sz w:val="22"/>
                <w:szCs w:val="22"/>
              </w:rPr>
              <w:t>The responsible entity, as determined in Requirement R1, developed a Corrective Action Plan meeting each of the elements in Requirement R9, but failed to make their Corrective Action Plan available to or solicit feedback from applicable regulatory authorities or governing bodies responsible for retail electric service issues.</w:t>
            </w:r>
          </w:p>
        </w:tc>
        <w:tc>
          <w:tcPr>
            <w:tcW w:w="3002" w:type="dxa"/>
          </w:tcPr>
          <w:p w14:paraId="60B27C86" w14:textId="77777777" w:rsidR="00B11D2F" w:rsidRPr="00B11D2F" w:rsidRDefault="00B11D2F" w:rsidP="00B11D2F">
            <w:pPr>
              <w:pStyle w:val="ListNumber"/>
              <w:numPr>
                <w:ilvl w:val="0"/>
                <w:numId w:val="0"/>
              </w:numPr>
              <w:spacing w:before="120"/>
              <w:rPr>
                <w:rFonts w:asciiTheme="minorHAnsi" w:hAnsiTheme="minorHAnsi" w:cstheme="minorHAnsi"/>
                <w:sz w:val="22"/>
                <w:szCs w:val="22"/>
              </w:rPr>
            </w:pPr>
            <w:r w:rsidRPr="00B11D2F">
              <w:rPr>
                <w:rFonts w:asciiTheme="minorHAnsi" w:hAnsiTheme="minorHAnsi" w:cstheme="minorHAnsi"/>
                <w:sz w:val="22"/>
                <w:szCs w:val="22"/>
              </w:rPr>
              <w:t>The responsible entity, as determined in Requirement R1, failed to develop a Corrective Action Plan meeting each of the elements of Requirement R9 when the benchmark planning case study results indicate the System is unable to meet performance requirements for the Table 1 P0 or P1 Contingencies.</w:t>
            </w:r>
          </w:p>
          <w:p w14:paraId="2957BB17" w14:textId="076FA250" w:rsidR="00B11D2F" w:rsidRPr="00B11D2F" w:rsidRDefault="00B11D2F" w:rsidP="00B11D2F">
            <w:pPr>
              <w:pStyle w:val="ListNumber"/>
              <w:numPr>
                <w:ilvl w:val="0"/>
                <w:numId w:val="0"/>
              </w:numPr>
              <w:spacing w:before="120"/>
              <w:rPr>
                <w:rFonts w:asciiTheme="minorHAnsi" w:hAnsiTheme="minorHAnsi" w:cstheme="minorHAnsi"/>
                <w:sz w:val="22"/>
                <w:szCs w:val="22"/>
              </w:rPr>
            </w:pPr>
          </w:p>
        </w:tc>
      </w:tr>
      <w:tr w:rsidR="00B8543E" w:rsidRPr="003067A1" w14:paraId="46659D70" w14:textId="77777777" w:rsidTr="00B8543E">
        <w:trPr>
          <w:trHeight w:val="521"/>
        </w:trPr>
        <w:tc>
          <w:tcPr>
            <w:tcW w:w="967" w:type="dxa"/>
          </w:tcPr>
          <w:p w14:paraId="19DCEE7D" w14:textId="77777777" w:rsidR="00B8543E" w:rsidRDefault="00B8543E" w:rsidP="008B78B3">
            <w:pPr>
              <w:pStyle w:val="ListNumber"/>
              <w:numPr>
                <w:ilvl w:val="0"/>
                <w:numId w:val="0"/>
              </w:numPr>
              <w:spacing w:before="120"/>
              <w:rPr>
                <w:rFonts w:asciiTheme="minorHAnsi" w:hAnsiTheme="minorHAnsi"/>
                <w:b/>
                <w:sz w:val="22"/>
                <w:szCs w:val="22"/>
              </w:rPr>
            </w:pPr>
            <w:r>
              <w:rPr>
                <w:rFonts w:asciiTheme="minorHAnsi" w:hAnsiTheme="minorHAnsi"/>
                <w:b/>
                <w:sz w:val="22"/>
                <w:szCs w:val="22"/>
              </w:rPr>
              <w:t>R10.</w:t>
            </w:r>
          </w:p>
        </w:tc>
        <w:tc>
          <w:tcPr>
            <w:tcW w:w="2903" w:type="dxa"/>
          </w:tcPr>
          <w:p w14:paraId="4BB5E45C" w14:textId="77777777" w:rsidR="00B8543E" w:rsidRDefault="00EC2253" w:rsidP="008B78B3">
            <w:pPr>
              <w:pStyle w:val="ListNumber"/>
              <w:numPr>
                <w:ilvl w:val="0"/>
                <w:numId w:val="0"/>
              </w:numPr>
              <w:spacing w:before="120"/>
            </w:pPr>
            <w:r>
              <w:rPr>
                <w:rFonts w:asciiTheme="minorHAnsi" w:hAnsiTheme="minorHAnsi"/>
                <w:sz w:val="22"/>
                <w:szCs w:val="22"/>
              </w:rPr>
              <w:t>N/A</w:t>
            </w:r>
          </w:p>
        </w:tc>
        <w:tc>
          <w:tcPr>
            <w:tcW w:w="2998" w:type="dxa"/>
          </w:tcPr>
          <w:p w14:paraId="1C068B0B" w14:textId="77777777" w:rsidR="00B8543E" w:rsidRDefault="00EC2253" w:rsidP="008B78B3">
            <w:pPr>
              <w:pStyle w:val="ListNumber"/>
              <w:numPr>
                <w:ilvl w:val="0"/>
                <w:numId w:val="0"/>
              </w:numPr>
              <w:spacing w:before="120"/>
            </w:pPr>
            <w:r>
              <w:rPr>
                <w:rFonts w:asciiTheme="minorHAnsi" w:hAnsiTheme="minorHAnsi"/>
                <w:sz w:val="22"/>
                <w:szCs w:val="22"/>
              </w:rPr>
              <w:t>N/A</w:t>
            </w:r>
          </w:p>
        </w:tc>
        <w:tc>
          <w:tcPr>
            <w:tcW w:w="2998" w:type="dxa"/>
          </w:tcPr>
          <w:p w14:paraId="4210F4DF" w14:textId="77777777" w:rsidR="00B8543E" w:rsidRDefault="00EC2253" w:rsidP="008B78B3">
            <w:pPr>
              <w:pStyle w:val="ListNumber"/>
              <w:numPr>
                <w:ilvl w:val="0"/>
                <w:numId w:val="0"/>
              </w:numPr>
              <w:spacing w:before="120"/>
            </w:pPr>
            <w:r>
              <w:rPr>
                <w:rFonts w:asciiTheme="minorHAnsi" w:hAnsiTheme="minorHAnsi"/>
                <w:sz w:val="22"/>
                <w:szCs w:val="22"/>
              </w:rPr>
              <w:t>N/A</w:t>
            </w:r>
          </w:p>
        </w:tc>
        <w:tc>
          <w:tcPr>
            <w:tcW w:w="3002" w:type="dxa"/>
          </w:tcPr>
          <w:p w14:paraId="1F8EDA9E" w14:textId="6F5977EB" w:rsidR="00B8543E" w:rsidRDefault="00B8543E" w:rsidP="008B78B3">
            <w:pPr>
              <w:pStyle w:val="ListNumber"/>
              <w:numPr>
                <w:ilvl w:val="0"/>
                <w:numId w:val="0"/>
              </w:numPr>
              <w:spacing w:before="120"/>
            </w:pPr>
            <w:r w:rsidRPr="00F62CAD">
              <w:rPr>
                <w:rFonts w:asciiTheme="minorHAnsi" w:hAnsiTheme="minorHAnsi"/>
                <w:sz w:val="22"/>
                <w:szCs w:val="22"/>
              </w:rPr>
              <w:t xml:space="preserve">Each responsible entity, as determined in Requirement R1, failed to </w:t>
            </w:r>
            <w:proofErr w:type="gramStart"/>
            <w:r w:rsidRPr="00F62CAD">
              <w:rPr>
                <w:rFonts w:asciiTheme="minorHAnsi" w:hAnsiTheme="minorHAnsi"/>
                <w:sz w:val="22"/>
                <w:szCs w:val="22"/>
              </w:rPr>
              <w:t>evaluate</w:t>
            </w:r>
            <w:proofErr w:type="gramEnd"/>
            <w:r w:rsidRPr="00F62CAD">
              <w:rPr>
                <w:rFonts w:asciiTheme="minorHAnsi" w:hAnsiTheme="minorHAnsi"/>
                <w:sz w:val="22"/>
                <w:szCs w:val="22"/>
              </w:rPr>
              <w:t xml:space="preserve"> and document possible actions mitigate the consequences and adverse impacts when the benchmark planning case study results indicate the System could result in instability, uncontrolled separation, or Cascading for the Table 1 P2, P4, and P7 Contingencies.</w:t>
            </w:r>
          </w:p>
        </w:tc>
      </w:tr>
      <w:tr w:rsidR="00B8543E" w:rsidRPr="003067A1" w14:paraId="749BAB15" w14:textId="77777777" w:rsidTr="00B8543E">
        <w:trPr>
          <w:trHeight w:val="521"/>
        </w:trPr>
        <w:tc>
          <w:tcPr>
            <w:tcW w:w="967" w:type="dxa"/>
          </w:tcPr>
          <w:p w14:paraId="4355BAD0" w14:textId="77777777" w:rsidR="00B8543E" w:rsidRDefault="00B8543E" w:rsidP="008B78B3">
            <w:pPr>
              <w:pStyle w:val="ListNumber"/>
              <w:numPr>
                <w:ilvl w:val="0"/>
                <w:numId w:val="0"/>
              </w:numPr>
              <w:spacing w:before="120"/>
              <w:rPr>
                <w:rFonts w:asciiTheme="minorHAnsi" w:hAnsiTheme="minorHAnsi"/>
                <w:b/>
                <w:sz w:val="22"/>
                <w:szCs w:val="22"/>
              </w:rPr>
            </w:pPr>
            <w:r>
              <w:rPr>
                <w:rFonts w:asciiTheme="minorHAnsi" w:hAnsiTheme="minorHAnsi"/>
                <w:b/>
                <w:sz w:val="22"/>
                <w:szCs w:val="22"/>
              </w:rPr>
              <w:t>R11.</w:t>
            </w:r>
          </w:p>
        </w:tc>
        <w:tc>
          <w:tcPr>
            <w:tcW w:w="2903" w:type="dxa"/>
          </w:tcPr>
          <w:p w14:paraId="4AEC9155" w14:textId="77777777" w:rsidR="00B8543E" w:rsidRPr="00F62CAD" w:rsidRDefault="00B8543E" w:rsidP="008B78B3">
            <w:pPr>
              <w:pStyle w:val="ListNumber"/>
              <w:numPr>
                <w:ilvl w:val="0"/>
                <w:numId w:val="0"/>
              </w:numPr>
              <w:spacing w:before="120"/>
              <w:rPr>
                <w:rFonts w:asciiTheme="minorHAnsi" w:hAnsiTheme="minorHAnsi" w:cstheme="minorHAnsi"/>
                <w:sz w:val="22"/>
                <w:szCs w:val="22"/>
              </w:rPr>
            </w:pPr>
            <w:r w:rsidRPr="00F62CAD">
              <w:rPr>
                <w:rFonts w:asciiTheme="minorHAnsi" w:hAnsiTheme="minorHAnsi" w:cstheme="minorHAnsi"/>
                <w:sz w:val="22"/>
                <w:szCs w:val="22"/>
              </w:rPr>
              <w:t xml:space="preserve">The responsible entity, as determined in Requirement R1, distributed its Extreme Temperature Assessment results to functional entities having a reliability related need who requested the information in writing, but it was more than 60 days but less than or equal to 80 days following the request. </w:t>
            </w:r>
          </w:p>
        </w:tc>
        <w:tc>
          <w:tcPr>
            <w:tcW w:w="2998" w:type="dxa"/>
          </w:tcPr>
          <w:p w14:paraId="5ECC07CB" w14:textId="77777777" w:rsidR="00B8543E" w:rsidRDefault="00B8543E" w:rsidP="008B78B3">
            <w:pPr>
              <w:pStyle w:val="ListNumber"/>
              <w:numPr>
                <w:ilvl w:val="0"/>
                <w:numId w:val="0"/>
              </w:numPr>
              <w:spacing w:before="120"/>
              <w:rPr>
                <w:rFonts w:asciiTheme="minorHAnsi" w:hAnsiTheme="minorHAnsi" w:cstheme="minorHAnsi"/>
                <w:sz w:val="22"/>
                <w:szCs w:val="22"/>
              </w:rPr>
            </w:pPr>
            <w:r w:rsidRPr="00F62CAD">
              <w:rPr>
                <w:rFonts w:asciiTheme="minorHAnsi" w:hAnsiTheme="minorHAnsi" w:cstheme="minorHAnsi"/>
                <w:sz w:val="22"/>
                <w:szCs w:val="22"/>
              </w:rPr>
              <w:t xml:space="preserve">The responsible entity, as determined in Requirement R1, distributed its Extreme Temperature Assessment results to functional entities having a reliability related need who requested the information in writing, but it was more than 80 days but less than or equal to </w:t>
            </w:r>
            <w:proofErr w:type="gramStart"/>
            <w:r w:rsidRPr="00F62CAD">
              <w:rPr>
                <w:rFonts w:asciiTheme="minorHAnsi" w:hAnsiTheme="minorHAnsi" w:cstheme="minorHAnsi"/>
                <w:sz w:val="22"/>
                <w:szCs w:val="22"/>
              </w:rPr>
              <w:t>100</w:t>
            </w:r>
            <w:proofErr w:type="gramEnd"/>
            <w:r w:rsidRPr="00F62CAD">
              <w:rPr>
                <w:rFonts w:asciiTheme="minorHAnsi" w:hAnsiTheme="minorHAnsi" w:cstheme="minorHAnsi"/>
                <w:sz w:val="22"/>
                <w:szCs w:val="22"/>
              </w:rPr>
              <w:t xml:space="preserve"> days following the request.</w:t>
            </w:r>
          </w:p>
          <w:p w14:paraId="2FC90CE8" w14:textId="77777777" w:rsidR="00F62CAD" w:rsidRPr="00F62CAD" w:rsidRDefault="00F62CAD" w:rsidP="00F62CAD"/>
          <w:p w14:paraId="6F947674" w14:textId="77777777" w:rsidR="00F62CAD" w:rsidRPr="00F62CAD" w:rsidRDefault="00F62CAD" w:rsidP="00F62CAD"/>
          <w:p w14:paraId="37390EE8" w14:textId="77777777" w:rsidR="00F62CAD" w:rsidRPr="00F62CAD" w:rsidRDefault="00F62CAD" w:rsidP="00F62CAD"/>
          <w:p w14:paraId="70904690" w14:textId="77777777" w:rsidR="00F62CAD" w:rsidRPr="00F62CAD" w:rsidRDefault="00F62CAD" w:rsidP="00F62CAD">
            <w:pPr>
              <w:jc w:val="right"/>
            </w:pPr>
          </w:p>
        </w:tc>
        <w:tc>
          <w:tcPr>
            <w:tcW w:w="2998" w:type="dxa"/>
          </w:tcPr>
          <w:p w14:paraId="69EFF699" w14:textId="77777777" w:rsidR="00B8543E" w:rsidRPr="00F62CAD" w:rsidRDefault="00B8543E" w:rsidP="008B78B3">
            <w:pPr>
              <w:pStyle w:val="ListNumber"/>
              <w:numPr>
                <w:ilvl w:val="0"/>
                <w:numId w:val="0"/>
              </w:numPr>
              <w:spacing w:before="120"/>
              <w:rPr>
                <w:rFonts w:asciiTheme="minorHAnsi" w:hAnsiTheme="minorHAnsi" w:cstheme="minorHAnsi"/>
                <w:sz w:val="22"/>
                <w:szCs w:val="22"/>
              </w:rPr>
            </w:pPr>
            <w:r w:rsidRPr="00F62CAD">
              <w:rPr>
                <w:rFonts w:asciiTheme="minorHAnsi" w:hAnsiTheme="minorHAnsi" w:cstheme="minorHAnsi"/>
                <w:sz w:val="22"/>
                <w:szCs w:val="22"/>
              </w:rPr>
              <w:t xml:space="preserve">The responsible entity, as determined in Requirement R1, distributed its Extreme Temperature Assessment results to functional entities having a reliability related need who requested the information in writing, but it was more than </w:t>
            </w:r>
            <w:proofErr w:type="gramStart"/>
            <w:r w:rsidRPr="00F62CAD">
              <w:rPr>
                <w:rFonts w:asciiTheme="minorHAnsi" w:hAnsiTheme="minorHAnsi" w:cstheme="minorHAnsi"/>
                <w:sz w:val="22"/>
                <w:szCs w:val="22"/>
              </w:rPr>
              <w:t>100</w:t>
            </w:r>
            <w:proofErr w:type="gramEnd"/>
            <w:r w:rsidRPr="00F62CAD">
              <w:rPr>
                <w:rFonts w:asciiTheme="minorHAnsi" w:hAnsiTheme="minorHAnsi" w:cstheme="minorHAnsi"/>
                <w:sz w:val="22"/>
                <w:szCs w:val="22"/>
              </w:rPr>
              <w:t xml:space="preserve"> days but less than or equal to 120 days following the request.</w:t>
            </w:r>
          </w:p>
        </w:tc>
        <w:tc>
          <w:tcPr>
            <w:tcW w:w="3002" w:type="dxa"/>
          </w:tcPr>
          <w:p w14:paraId="35D44830" w14:textId="77777777" w:rsidR="00B8543E" w:rsidRPr="00F62CAD" w:rsidRDefault="00B8543E" w:rsidP="008B78B3">
            <w:pPr>
              <w:pStyle w:val="ListNumber"/>
              <w:numPr>
                <w:ilvl w:val="0"/>
                <w:numId w:val="0"/>
              </w:numPr>
              <w:spacing w:before="120"/>
              <w:rPr>
                <w:rFonts w:asciiTheme="minorHAnsi" w:hAnsiTheme="minorHAnsi" w:cstheme="minorHAnsi"/>
                <w:sz w:val="22"/>
                <w:szCs w:val="22"/>
              </w:rPr>
            </w:pPr>
            <w:r w:rsidRPr="00F62CAD">
              <w:rPr>
                <w:rFonts w:asciiTheme="minorHAnsi" w:hAnsiTheme="minorHAnsi" w:cstheme="minorHAnsi"/>
                <w:sz w:val="22"/>
                <w:szCs w:val="22"/>
              </w:rPr>
              <w:t>The responsible entity, as determined in Requirement R1, distributed its Extreme Temperature Assessment results to functional entities having a reliability related need who requested the information in writing, but it was more than 120 days following the request.</w:t>
            </w:r>
          </w:p>
          <w:p w14:paraId="2BE235E7" w14:textId="77777777" w:rsidR="00B8543E" w:rsidRPr="00F62CAD" w:rsidRDefault="00B8543E" w:rsidP="008B78B3">
            <w:pPr>
              <w:pStyle w:val="ListNumber"/>
              <w:numPr>
                <w:ilvl w:val="0"/>
                <w:numId w:val="0"/>
              </w:numPr>
              <w:spacing w:before="120"/>
              <w:rPr>
                <w:rFonts w:asciiTheme="minorHAnsi" w:hAnsiTheme="minorHAnsi" w:cstheme="minorHAnsi"/>
                <w:sz w:val="22"/>
                <w:szCs w:val="22"/>
              </w:rPr>
            </w:pPr>
            <w:r w:rsidRPr="00F62CAD">
              <w:rPr>
                <w:rFonts w:asciiTheme="minorHAnsi" w:hAnsiTheme="minorHAnsi" w:cstheme="minorHAnsi"/>
                <w:sz w:val="22"/>
                <w:szCs w:val="22"/>
              </w:rPr>
              <w:t>OR</w:t>
            </w:r>
          </w:p>
          <w:p w14:paraId="203A97F1" w14:textId="77777777" w:rsidR="00B8543E" w:rsidRPr="00F62CAD" w:rsidRDefault="00B8543E" w:rsidP="008B78B3">
            <w:pPr>
              <w:pStyle w:val="ListNumber"/>
              <w:numPr>
                <w:ilvl w:val="0"/>
                <w:numId w:val="0"/>
              </w:numPr>
              <w:spacing w:before="120"/>
              <w:rPr>
                <w:rFonts w:asciiTheme="minorHAnsi" w:hAnsiTheme="minorHAnsi" w:cstheme="minorHAnsi"/>
                <w:sz w:val="22"/>
                <w:szCs w:val="22"/>
              </w:rPr>
            </w:pPr>
            <w:r w:rsidRPr="00F62CAD">
              <w:rPr>
                <w:rFonts w:asciiTheme="minorHAnsi" w:hAnsiTheme="minorHAnsi" w:cstheme="minorHAnsi"/>
                <w:sz w:val="22"/>
                <w:szCs w:val="22"/>
              </w:rPr>
              <w:t>The responsible entity, as determined in Requirement R1, did not distribute its Extreme Temperature Assessment results to functional entities having a reliability related need who requested the information in writing.</w:t>
            </w:r>
          </w:p>
          <w:p w14:paraId="02E3B4CC" w14:textId="77777777" w:rsidR="00B8543E" w:rsidRPr="00F62CAD" w:rsidRDefault="00B8543E" w:rsidP="008B78B3">
            <w:pPr>
              <w:pStyle w:val="ListNumber"/>
              <w:numPr>
                <w:ilvl w:val="0"/>
                <w:numId w:val="0"/>
              </w:numPr>
              <w:spacing w:before="120"/>
              <w:rPr>
                <w:rFonts w:asciiTheme="minorHAnsi" w:hAnsiTheme="minorHAnsi" w:cstheme="minorHAnsi"/>
                <w:sz w:val="22"/>
                <w:szCs w:val="22"/>
              </w:rPr>
            </w:pPr>
          </w:p>
        </w:tc>
      </w:tr>
    </w:tbl>
    <w:p w14:paraId="12FF2E95" w14:textId="77777777" w:rsidR="00F12542" w:rsidRDefault="00F12542" w:rsidP="00CD6EB3">
      <w:pPr>
        <w:pStyle w:val="ListNumber"/>
        <w:numPr>
          <w:ilvl w:val="0"/>
          <w:numId w:val="0"/>
        </w:numPr>
        <w:spacing w:after="0"/>
        <w:ind w:left="360"/>
        <w:rPr>
          <w:b/>
        </w:rPr>
      </w:pPr>
    </w:p>
    <w:p w14:paraId="62AACE89" w14:textId="77777777" w:rsidR="009C2375" w:rsidRPr="00C937F0" w:rsidRDefault="009C2375" w:rsidP="00C937F0">
      <w:pPr>
        <w:pStyle w:val="Section"/>
        <w:spacing w:after="0"/>
        <w:rPr>
          <w:rFonts w:ascii="Tahoma" w:hAnsi="Tahoma" w:cs="Tahoma"/>
          <w:color w:val="204C81"/>
          <w:sz w:val="28"/>
          <w:szCs w:val="28"/>
        </w:rPr>
      </w:pPr>
      <w:r w:rsidRPr="00C937F0">
        <w:rPr>
          <w:rFonts w:ascii="Tahoma" w:hAnsi="Tahoma" w:cs="Tahoma"/>
          <w:color w:val="204C81"/>
          <w:sz w:val="28"/>
          <w:szCs w:val="28"/>
        </w:rPr>
        <w:t xml:space="preserve">Regional </w:t>
      </w:r>
      <w:r w:rsidR="001E5878" w:rsidRPr="00C937F0">
        <w:rPr>
          <w:rFonts w:ascii="Tahoma" w:hAnsi="Tahoma" w:cs="Tahoma"/>
          <w:color w:val="204C81"/>
          <w:sz w:val="28"/>
          <w:szCs w:val="28"/>
        </w:rPr>
        <w:t>Variances</w:t>
      </w:r>
    </w:p>
    <w:p w14:paraId="4DC257C1" w14:textId="77777777" w:rsidR="009C2375" w:rsidRPr="00DE4750" w:rsidRDefault="009C2375" w:rsidP="00372401">
      <w:pPr>
        <w:pStyle w:val="ListNumber"/>
        <w:numPr>
          <w:ilvl w:val="0"/>
          <w:numId w:val="0"/>
        </w:numPr>
        <w:ind w:left="360"/>
        <w:rPr>
          <w:rFonts w:asciiTheme="minorHAnsi" w:hAnsiTheme="minorHAnsi"/>
        </w:rPr>
      </w:pPr>
      <w:r w:rsidRPr="00DE4750">
        <w:rPr>
          <w:rFonts w:asciiTheme="minorHAnsi" w:hAnsiTheme="minorHAnsi"/>
        </w:rPr>
        <w:t>None</w:t>
      </w:r>
      <w:r w:rsidR="005523BA" w:rsidRPr="00DE4750">
        <w:rPr>
          <w:rFonts w:asciiTheme="minorHAnsi" w:hAnsiTheme="minorHAnsi"/>
        </w:rPr>
        <w:t>.</w:t>
      </w:r>
    </w:p>
    <w:p w14:paraId="33AD55DD" w14:textId="77777777" w:rsidR="005523BA" w:rsidRPr="00C937F0" w:rsidRDefault="005523BA" w:rsidP="00C937F0">
      <w:pPr>
        <w:pStyle w:val="Section"/>
        <w:spacing w:after="0"/>
        <w:rPr>
          <w:rFonts w:ascii="Tahoma" w:hAnsi="Tahoma" w:cs="Tahoma"/>
          <w:color w:val="204C81"/>
          <w:sz w:val="28"/>
          <w:szCs w:val="28"/>
        </w:rPr>
      </w:pPr>
      <w:r w:rsidRPr="00C937F0">
        <w:rPr>
          <w:rFonts w:ascii="Tahoma" w:hAnsi="Tahoma" w:cs="Tahoma"/>
          <w:color w:val="204C81"/>
          <w:sz w:val="28"/>
          <w:szCs w:val="28"/>
        </w:rPr>
        <w:t>Associated Documents</w:t>
      </w:r>
    </w:p>
    <w:p w14:paraId="1BC3D575" w14:textId="77777777" w:rsidR="00B8543E" w:rsidRPr="00B8543E" w:rsidRDefault="00B9501D" w:rsidP="007544D2">
      <w:pPr>
        <w:pStyle w:val="ListNumber"/>
        <w:numPr>
          <w:ilvl w:val="0"/>
          <w:numId w:val="9"/>
        </w:numPr>
        <w:ind w:left="720"/>
        <w:rPr>
          <w:rFonts w:asciiTheme="minorHAnsi" w:hAnsiTheme="minorHAnsi"/>
          <w:color w:val="76923C" w:themeColor="accent3" w:themeShade="BF"/>
        </w:rPr>
      </w:pPr>
      <w:r>
        <w:rPr>
          <w:rFonts w:asciiTheme="minorHAnsi" w:hAnsiTheme="minorHAnsi"/>
        </w:rPr>
        <w:t>Implementation Plan</w:t>
      </w:r>
      <w:r w:rsidR="00B8543E">
        <w:rPr>
          <w:rFonts w:asciiTheme="minorHAnsi" w:hAnsiTheme="minorHAnsi"/>
        </w:rPr>
        <w:t xml:space="preserve"> for 2023-07</w:t>
      </w:r>
    </w:p>
    <w:p w14:paraId="42E098A2" w14:textId="77777777" w:rsidR="00B8543E" w:rsidRPr="00B8543E" w:rsidRDefault="00B8543E" w:rsidP="007544D2">
      <w:pPr>
        <w:pStyle w:val="ListNumber"/>
        <w:numPr>
          <w:ilvl w:val="0"/>
          <w:numId w:val="9"/>
        </w:numPr>
        <w:ind w:left="720"/>
        <w:rPr>
          <w:rFonts w:asciiTheme="minorHAnsi" w:hAnsiTheme="minorHAnsi"/>
          <w:color w:val="76923C" w:themeColor="accent3" w:themeShade="BF"/>
        </w:rPr>
      </w:pPr>
      <w:r>
        <w:rPr>
          <w:rFonts w:asciiTheme="minorHAnsi" w:hAnsiTheme="minorHAnsi"/>
        </w:rPr>
        <w:t xml:space="preserve">Technical Rationale Document </w:t>
      </w:r>
    </w:p>
    <w:p w14:paraId="3D4C625B" w14:textId="77777777" w:rsidR="007F7B4B" w:rsidRPr="00BE2D13" w:rsidRDefault="00B8543E" w:rsidP="007544D2">
      <w:pPr>
        <w:pStyle w:val="ListNumber"/>
        <w:numPr>
          <w:ilvl w:val="0"/>
          <w:numId w:val="9"/>
        </w:numPr>
        <w:ind w:left="720"/>
        <w:rPr>
          <w:rFonts w:asciiTheme="minorHAnsi" w:hAnsiTheme="minorHAnsi"/>
          <w:color w:val="76923C" w:themeColor="accent3" w:themeShade="BF"/>
        </w:rPr>
      </w:pPr>
      <w:r>
        <w:rPr>
          <w:rFonts w:asciiTheme="minorHAnsi" w:hAnsiTheme="minorHAnsi"/>
        </w:rPr>
        <w:t>Consideration of Issues and Directives for FERC Order 896.</w:t>
      </w:r>
      <w:r w:rsidR="00466053">
        <w:rPr>
          <w:rFonts w:asciiTheme="minorHAnsi" w:hAnsiTheme="minorHAnsi"/>
        </w:rPr>
        <w:t xml:space="preserve"> </w:t>
      </w:r>
    </w:p>
    <w:p w14:paraId="36661F4A" w14:textId="77777777" w:rsidR="007910A6" w:rsidRDefault="007910A6">
      <w:pPr>
        <w:spacing w:after="0"/>
        <w:rPr>
          <w:rFonts w:ascii="Tahoma" w:hAnsi="Tahoma" w:cs="Tahoma"/>
          <w:color w:val="264D74"/>
        </w:rPr>
      </w:pPr>
    </w:p>
    <w:p w14:paraId="06CB38BF" w14:textId="77777777" w:rsidR="00B8543E" w:rsidRDefault="00B8543E">
      <w:pPr>
        <w:spacing w:after="0"/>
        <w:rPr>
          <w:rFonts w:ascii="Tahoma" w:hAnsi="Tahoma" w:cs="Tahoma"/>
          <w:color w:val="264D74"/>
        </w:rPr>
        <w:sectPr w:rsidR="00B8543E" w:rsidSect="00886672">
          <w:footerReference w:type="default" r:id="rId15"/>
          <w:pgSz w:w="15840" w:h="12240" w:orient="landscape"/>
          <w:pgMar w:top="1440" w:right="1440" w:bottom="1440" w:left="1440" w:header="720" w:footer="720" w:gutter="0"/>
          <w:cols w:space="720"/>
          <w:docGrid w:linePitch="360"/>
        </w:sectPr>
      </w:pPr>
    </w:p>
    <w:p w14:paraId="3D4CA937" w14:textId="77777777" w:rsidR="00733F7E" w:rsidRPr="00844F98" w:rsidRDefault="00733F7E" w:rsidP="00C937F0">
      <w:pPr>
        <w:pStyle w:val="Section"/>
        <w:numPr>
          <w:ilvl w:val="0"/>
          <w:numId w:val="0"/>
        </w:numPr>
        <w:tabs>
          <w:tab w:val="clear" w:pos="1080"/>
        </w:tabs>
        <w:rPr>
          <w:rFonts w:asciiTheme="minorHAnsi" w:hAnsiTheme="minorHAnsi"/>
          <w:color w:val="76923C" w:themeColor="accent3" w:themeShade="BF"/>
        </w:rPr>
      </w:pPr>
      <w:r w:rsidRPr="00C937F0">
        <w:rPr>
          <w:rFonts w:ascii="Tahoma" w:hAnsi="Tahoma" w:cs="Tahoma"/>
          <w:color w:val="204C81"/>
          <w:sz w:val="28"/>
          <w:szCs w:val="28"/>
        </w:rPr>
        <w:t>Version History</w:t>
      </w:r>
      <w:r w:rsidR="00C937F0" w:rsidRPr="00C937F0">
        <w:rPr>
          <w:rFonts w:ascii="Tahoma" w:hAnsi="Tahoma" w:cs="Tahoma"/>
          <w:color w:val="204C81"/>
          <w:sz w:val="28"/>
          <w:szCs w:val="28"/>
        </w:rPr>
        <w:t xml:space="preserve">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530"/>
        <w:gridCol w:w="4320"/>
        <w:gridCol w:w="1890"/>
      </w:tblGrid>
      <w:tr w:rsidR="00733F7E" w:rsidRPr="00C937F0" w14:paraId="713CAFA8" w14:textId="77777777" w:rsidTr="002867A5">
        <w:tc>
          <w:tcPr>
            <w:tcW w:w="1620" w:type="dxa"/>
            <w:shd w:val="clear" w:color="auto" w:fill="204C81"/>
            <w:vAlign w:val="center"/>
          </w:tcPr>
          <w:p w14:paraId="410474CD" w14:textId="77777777" w:rsidR="00733F7E" w:rsidRPr="00C937F0" w:rsidRDefault="00733F7E" w:rsidP="002867A5">
            <w:pPr>
              <w:spacing w:before="120"/>
              <w:jc w:val="center"/>
              <w:rPr>
                <w:rFonts w:ascii="Tahoma" w:hAnsi="Tahoma" w:cs="Tahoma"/>
                <w:b/>
                <w:color w:val="FFFFFF"/>
                <w:sz w:val="22"/>
                <w:szCs w:val="22"/>
              </w:rPr>
            </w:pPr>
            <w:r w:rsidRPr="00C937F0">
              <w:rPr>
                <w:rFonts w:ascii="Tahoma" w:hAnsi="Tahoma" w:cs="Tahoma"/>
                <w:b/>
                <w:color w:val="FFFFFF"/>
                <w:sz w:val="22"/>
                <w:szCs w:val="22"/>
              </w:rPr>
              <w:t>Version</w:t>
            </w:r>
          </w:p>
        </w:tc>
        <w:tc>
          <w:tcPr>
            <w:tcW w:w="1530" w:type="dxa"/>
            <w:shd w:val="clear" w:color="auto" w:fill="204C81"/>
            <w:vAlign w:val="center"/>
          </w:tcPr>
          <w:p w14:paraId="6301C3CC" w14:textId="77777777" w:rsidR="00733F7E" w:rsidRPr="00C937F0" w:rsidRDefault="00733F7E" w:rsidP="002867A5">
            <w:pPr>
              <w:spacing w:before="120"/>
              <w:jc w:val="center"/>
              <w:rPr>
                <w:rFonts w:ascii="Tahoma" w:hAnsi="Tahoma" w:cs="Tahoma"/>
                <w:b/>
                <w:color w:val="FFFFFF"/>
                <w:sz w:val="22"/>
                <w:szCs w:val="22"/>
              </w:rPr>
            </w:pPr>
            <w:r w:rsidRPr="00C937F0">
              <w:rPr>
                <w:rFonts w:ascii="Tahoma" w:hAnsi="Tahoma" w:cs="Tahoma"/>
                <w:b/>
                <w:color w:val="FFFFFF"/>
                <w:sz w:val="22"/>
                <w:szCs w:val="22"/>
              </w:rPr>
              <w:t>Date</w:t>
            </w:r>
          </w:p>
        </w:tc>
        <w:tc>
          <w:tcPr>
            <w:tcW w:w="4320" w:type="dxa"/>
            <w:shd w:val="clear" w:color="auto" w:fill="204C81"/>
            <w:vAlign w:val="center"/>
          </w:tcPr>
          <w:p w14:paraId="55C15574" w14:textId="77777777" w:rsidR="00733F7E" w:rsidRPr="00C937F0" w:rsidRDefault="00733F7E" w:rsidP="002867A5">
            <w:pPr>
              <w:spacing w:before="120"/>
              <w:jc w:val="center"/>
              <w:rPr>
                <w:rFonts w:ascii="Tahoma" w:hAnsi="Tahoma" w:cs="Tahoma"/>
                <w:b/>
                <w:color w:val="76923C" w:themeColor="accent3" w:themeShade="BF"/>
                <w:sz w:val="22"/>
                <w:szCs w:val="22"/>
              </w:rPr>
            </w:pPr>
            <w:r w:rsidRPr="00C937F0">
              <w:rPr>
                <w:rFonts w:ascii="Tahoma" w:hAnsi="Tahoma" w:cs="Tahoma"/>
                <w:b/>
                <w:color w:val="FFFFFF"/>
                <w:sz w:val="22"/>
                <w:szCs w:val="22"/>
              </w:rPr>
              <w:t>Action</w:t>
            </w:r>
          </w:p>
        </w:tc>
        <w:tc>
          <w:tcPr>
            <w:tcW w:w="1890" w:type="dxa"/>
            <w:shd w:val="clear" w:color="auto" w:fill="204C81"/>
            <w:vAlign w:val="center"/>
          </w:tcPr>
          <w:p w14:paraId="74F83601" w14:textId="77777777" w:rsidR="00733F7E" w:rsidRPr="00C937F0" w:rsidRDefault="00733F7E" w:rsidP="002867A5">
            <w:pPr>
              <w:spacing w:before="120"/>
              <w:jc w:val="center"/>
              <w:rPr>
                <w:rFonts w:ascii="Tahoma" w:hAnsi="Tahoma" w:cs="Tahoma"/>
                <w:b/>
                <w:color w:val="76923C" w:themeColor="accent3" w:themeShade="BF"/>
                <w:sz w:val="22"/>
                <w:szCs w:val="22"/>
              </w:rPr>
            </w:pPr>
            <w:r w:rsidRPr="00C937F0">
              <w:rPr>
                <w:rFonts w:ascii="Tahoma" w:hAnsi="Tahoma" w:cs="Tahoma"/>
                <w:b/>
                <w:color w:val="FFFFFF"/>
                <w:sz w:val="22"/>
                <w:szCs w:val="22"/>
              </w:rPr>
              <w:t>Change Tracking</w:t>
            </w:r>
          </w:p>
        </w:tc>
      </w:tr>
      <w:tr w:rsidR="00733F7E" w:rsidRPr="003067A1" w14:paraId="5A5FD08C" w14:textId="77777777" w:rsidTr="00926317">
        <w:tc>
          <w:tcPr>
            <w:tcW w:w="1620" w:type="dxa"/>
          </w:tcPr>
          <w:p w14:paraId="402BC46E" w14:textId="77777777" w:rsidR="00733F7E" w:rsidRPr="00C94045" w:rsidRDefault="00B8543E" w:rsidP="00FE4ACA">
            <w:pPr>
              <w:jc w:val="center"/>
              <w:rPr>
                <w:rFonts w:asciiTheme="minorHAnsi" w:hAnsiTheme="minorHAnsi"/>
                <w:sz w:val="22"/>
                <w:szCs w:val="22"/>
              </w:rPr>
            </w:pPr>
            <w:r>
              <w:rPr>
                <w:rFonts w:asciiTheme="minorHAnsi" w:hAnsiTheme="minorHAnsi"/>
                <w:sz w:val="22"/>
                <w:szCs w:val="22"/>
              </w:rPr>
              <w:t>1</w:t>
            </w:r>
          </w:p>
        </w:tc>
        <w:tc>
          <w:tcPr>
            <w:tcW w:w="1530" w:type="dxa"/>
          </w:tcPr>
          <w:p w14:paraId="6A1B884D" w14:textId="77777777" w:rsidR="00733F7E" w:rsidRPr="00B8543E" w:rsidRDefault="00B8543E" w:rsidP="00B8543E">
            <w:pPr>
              <w:jc w:val="center"/>
              <w:rPr>
                <w:rFonts w:asciiTheme="minorHAnsi" w:hAnsiTheme="minorHAnsi"/>
                <w:sz w:val="22"/>
                <w:szCs w:val="22"/>
              </w:rPr>
            </w:pPr>
            <w:r w:rsidRPr="00B8543E">
              <w:rPr>
                <w:rFonts w:asciiTheme="minorHAnsi" w:hAnsiTheme="minorHAnsi"/>
                <w:sz w:val="22"/>
                <w:szCs w:val="22"/>
              </w:rPr>
              <w:t>TBD</w:t>
            </w:r>
          </w:p>
        </w:tc>
        <w:tc>
          <w:tcPr>
            <w:tcW w:w="4320" w:type="dxa"/>
          </w:tcPr>
          <w:p w14:paraId="3D48D1BB" w14:textId="77777777" w:rsidR="00733F7E" w:rsidRPr="00B8543E" w:rsidRDefault="00B8543E" w:rsidP="00B8543E">
            <w:pPr>
              <w:jc w:val="center"/>
              <w:rPr>
                <w:rFonts w:asciiTheme="minorHAnsi" w:hAnsiTheme="minorHAnsi"/>
                <w:sz w:val="22"/>
                <w:szCs w:val="22"/>
              </w:rPr>
            </w:pPr>
            <w:r w:rsidRPr="00B8543E">
              <w:rPr>
                <w:rFonts w:asciiTheme="minorHAnsi" w:hAnsiTheme="minorHAnsi"/>
                <w:sz w:val="22"/>
                <w:szCs w:val="22"/>
              </w:rPr>
              <w:t>Addressing FERC Order 896</w:t>
            </w:r>
          </w:p>
        </w:tc>
        <w:tc>
          <w:tcPr>
            <w:tcW w:w="1890" w:type="dxa"/>
          </w:tcPr>
          <w:p w14:paraId="2DA2D205" w14:textId="77777777" w:rsidR="00733F7E" w:rsidRPr="00C94045" w:rsidRDefault="00924E69" w:rsidP="00B8543E">
            <w:pPr>
              <w:jc w:val="center"/>
              <w:rPr>
                <w:rFonts w:asciiTheme="minorHAnsi" w:hAnsiTheme="minorHAnsi"/>
                <w:sz w:val="22"/>
                <w:szCs w:val="22"/>
              </w:rPr>
            </w:pPr>
            <w:r w:rsidRPr="00B8543E">
              <w:rPr>
                <w:rFonts w:asciiTheme="minorHAnsi" w:hAnsiTheme="minorHAnsi"/>
                <w:sz w:val="22"/>
                <w:szCs w:val="22"/>
              </w:rPr>
              <w:t>New</w:t>
            </w:r>
            <w:r w:rsidR="00B8543E" w:rsidRPr="00B8543E">
              <w:rPr>
                <w:rFonts w:asciiTheme="minorHAnsi" w:hAnsiTheme="minorHAnsi"/>
                <w:sz w:val="22"/>
                <w:szCs w:val="22"/>
              </w:rPr>
              <w:t xml:space="preserve"> Standard</w:t>
            </w:r>
          </w:p>
        </w:tc>
      </w:tr>
    </w:tbl>
    <w:p w14:paraId="28D076AF" w14:textId="77777777" w:rsidR="007910A6" w:rsidRPr="00405952" w:rsidRDefault="007910A6">
      <w:pPr>
        <w:spacing w:after="0"/>
        <w:rPr>
          <w:b/>
        </w:rPr>
      </w:pPr>
    </w:p>
    <w:sectPr w:rsidR="007910A6" w:rsidRPr="00405952" w:rsidSect="00886672">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124A82" w14:textId="77777777" w:rsidR="007C7DF4" w:rsidRDefault="007C7DF4">
      <w:r>
        <w:separator/>
      </w:r>
    </w:p>
  </w:endnote>
  <w:endnote w:type="continuationSeparator" w:id="0">
    <w:p w14:paraId="105CFE8F" w14:textId="77777777" w:rsidR="007C7DF4" w:rsidRDefault="007C7DF4">
      <w:r>
        <w:continuationSeparator/>
      </w:r>
    </w:p>
  </w:endnote>
  <w:endnote w:type="continuationNotice" w:id="1">
    <w:p w14:paraId="094EB9A5" w14:textId="77777777" w:rsidR="007C7DF4" w:rsidRDefault="007C7DF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5B5A5" w14:textId="4B86AA9A" w:rsidR="000D13D9" w:rsidRDefault="000D13D9" w:rsidP="00386F36">
    <w:pPr>
      <w:pStyle w:val="Footer"/>
      <w:pBdr>
        <w:top w:val="none" w:sz="0" w:space="0" w:color="auto"/>
      </w:pBdr>
      <w:tabs>
        <w:tab w:val="clear" w:pos="4320"/>
        <w:tab w:val="clear" w:pos="8640"/>
        <w:tab w:val="left" w:pos="795"/>
        <w:tab w:val="center" w:pos="9270"/>
        <w:tab w:val="right" w:pos="12960"/>
      </w:tabs>
      <w:spacing w:before="0" w:after="0"/>
      <w:rPr>
        <w:rFonts w:asciiTheme="minorHAnsi" w:hAnsiTheme="minorHAnsi"/>
      </w:rPr>
    </w:pPr>
    <w:r>
      <w:rPr>
        <w:rFonts w:asciiTheme="minorHAnsi" w:hAnsiTheme="minorHAnsi"/>
      </w:rPr>
      <w:t>Draft</w:t>
    </w:r>
    <w:r w:rsidRPr="00DE4750">
      <w:rPr>
        <w:rFonts w:asciiTheme="minorHAnsi" w:hAnsiTheme="minorHAnsi"/>
      </w:rPr>
      <w:t xml:space="preserve"> </w:t>
    </w:r>
    <w:proofErr w:type="gramStart"/>
    <w:r>
      <w:rPr>
        <w:rFonts w:asciiTheme="minorHAnsi" w:hAnsiTheme="minorHAnsi"/>
      </w:rPr>
      <w:t>2</w:t>
    </w:r>
    <w:proofErr w:type="gramEnd"/>
    <w:r>
      <w:rPr>
        <w:rFonts w:asciiTheme="minorHAnsi" w:hAnsiTheme="minorHAnsi"/>
      </w:rPr>
      <w:t xml:space="preserve"> of TPL-008-1</w:t>
    </w:r>
  </w:p>
  <w:p w14:paraId="60863648" w14:textId="17016E2A" w:rsidR="000D13D9" w:rsidRPr="00DE4750" w:rsidRDefault="000D13D9" w:rsidP="00386F36">
    <w:pPr>
      <w:pStyle w:val="Footer"/>
      <w:pBdr>
        <w:top w:val="none" w:sz="0" w:space="0" w:color="auto"/>
      </w:pBdr>
      <w:tabs>
        <w:tab w:val="clear" w:pos="4320"/>
        <w:tab w:val="clear" w:pos="8640"/>
        <w:tab w:val="left" w:pos="795"/>
        <w:tab w:val="center" w:pos="9270"/>
        <w:tab w:val="right" w:pos="12960"/>
      </w:tabs>
      <w:spacing w:before="0" w:after="0"/>
      <w:rPr>
        <w:rStyle w:val="PageNumber"/>
        <w:rFonts w:asciiTheme="minorHAnsi" w:hAnsiTheme="minorHAnsi"/>
      </w:rPr>
    </w:pPr>
    <w:r>
      <w:rPr>
        <w:rFonts w:asciiTheme="minorHAnsi" w:hAnsiTheme="minorHAnsi"/>
      </w:rPr>
      <w:t>July 2024</w:t>
    </w:r>
    <w:r w:rsidRPr="00DE4750">
      <w:rPr>
        <w:rFonts w:asciiTheme="minorHAnsi" w:hAnsiTheme="minorHAnsi"/>
      </w:rPr>
      <w:tab/>
    </w:r>
    <w:r>
      <w:rPr>
        <w:rFonts w:asciiTheme="minorHAnsi" w:hAnsiTheme="minorHAnsi"/>
      </w:rPr>
      <w:tab/>
    </w:r>
    <w:r w:rsidRPr="00DE4750">
      <w:rPr>
        <w:rFonts w:asciiTheme="minorHAnsi" w:hAnsiTheme="minorHAnsi"/>
      </w:rPr>
      <w:t xml:space="preserve">Page </w:t>
    </w:r>
    <w:r w:rsidRPr="00DE4750">
      <w:rPr>
        <w:rStyle w:val="PageNumber"/>
        <w:rFonts w:asciiTheme="minorHAnsi" w:hAnsiTheme="minorHAnsi"/>
      </w:rPr>
      <w:fldChar w:fldCharType="begin"/>
    </w:r>
    <w:r w:rsidRPr="00DE4750">
      <w:rPr>
        <w:rStyle w:val="PageNumber"/>
        <w:rFonts w:asciiTheme="minorHAnsi" w:hAnsiTheme="minorHAnsi"/>
      </w:rPr>
      <w:instrText xml:space="preserve"> PAGE </w:instrText>
    </w:r>
    <w:r w:rsidRPr="00DE4750">
      <w:rPr>
        <w:rStyle w:val="PageNumber"/>
        <w:rFonts w:asciiTheme="minorHAnsi" w:hAnsiTheme="minorHAnsi"/>
      </w:rPr>
      <w:fldChar w:fldCharType="separate"/>
    </w:r>
    <w:r w:rsidR="00D33A1E">
      <w:rPr>
        <w:rStyle w:val="PageNumber"/>
        <w:rFonts w:asciiTheme="minorHAnsi" w:hAnsiTheme="minorHAnsi"/>
        <w:noProof/>
      </w:rPr>
      <w:t>9</w:t>
    </w:r>
    <w:r w:rsidRPr="00DE4750">
      <w:rPr>
        <w:rStyle w:val="PageNumber"/>
        <w:rFonts w:asciiTheme="minorHAnsi" w:hAnsiTheme="minorHAnsi"/>
      </w:rPr>
      <w:fldChar w:fldCharType="end"/>
    </w:r>
    <w:r w:rsidRPr="00DE4750">
      <w:rPr>
        <w:rStyle w:val="PageNumber"/>
        <w:rFonts w:asciiTheme="minorHAnsi" w:hAnsiTheme="minorHAnsi"/>
      </w:rPr>
      <w:t xml:space="preserve"> of </w:t>
    </w:r>
    <w:r w:rsidRPr="00DE4750">
      <w:rPr>
        <w:rStyle w:val="PageNumber"/>
        <w:rFonts w:asciiTheme="minorHAnsi" w:hAnsiTheme="minorHAnsi"/>
      </w:rPr>
      <w:fldChar w:fldCharType="begin"/>
    </w:r>
    <w:r w:rsidRPr="00DE4750">
      <w:rPr>
        <w:rStyle w:val="PageNumber"/>
        <w:rFonts w:asciiTheme="minorHAnsi" w:hAnsiTheme="minorHAnsi"/>
      </w:rPr>
      <w:instrText xml:space="preserve"> NUMPAGES </w:instrText>
    </w:r>
    <w:r w:rsidRPr="00DE4750">
      <w:rPr>
        <w:rStyle w:val="PageNumber"/>
        <w:rFonts w:asciiTheme="minorHAnsi" w:hAnsiTheme="minorHAnsi"/>
      </w:rPr>
      <w:fldChar w:fldCharType="separate"/>
    </w:r>
    <w:r w:rsidR="00D33A1E">
      <w:rPr>
        <w:rStyle w:val="PageNumber"/>
        <w:rFonts w:asciiTheme="minorHAnsi" w:hAnsiTheme="minorHAnsi"/>
        <w:noProof/>
      </w:rPr>
      <w:t>22</w:t>
    </w:r>
    <w:r w:rsidRPr="00DE4750">
      <w:rPr>
        <w:rStyle w:val="PageNumber"/>
        <w:rFonts w:asciiTheme="minorHAnsi" w:hAnsiTheme="minorHAnsi"/>
      </w:rPr>
      <w:fldChar w:fldCharType="end"/>
    </w:r>
    <w:r w:rsidRPr="00DE4750">
      <w:rPr>
        <w:rStyle w:val="PageNumber"/>
        <w:rFonts w:asciiTheme="minorHAnsi" w:hAnsiTheme="minorHAnsi"/>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A6C68" w14:textId="3BBBA1E2" w:rsidR="000D13D9" w:rsidRDefault="000D13D9" w:rsidP="006E07F8">
    <w:pPr>
      <w:pStyle w:val="Footer"/>
      <w:pBdr>
        <w:top w:val="none" w:sz="0" w:space="0" w:color="auto"/>
      </w:pBdr>
      <w:tabs>
        <w:tab w:val="clear" w:pos="4320"/>
        <w:tab w:val="clear" w:pos="8640"/>
        <w:tab w:val="left" w:pos="795"/>
        <w:tab w:val="center" w:pos="9270"/>
        <w:tab w:val="right" w:pos="12960"/>
      </w:tabs>
      <w:spacing w:before="0" w:after="0"/>
      <w:rPr>
        <w:rFonts w:asciiTheme="minorHAnsi" w:hAnsiTheme="minorHAnsi"/>
      </w:rPr>
    </w:pPr>
    <w:r>
      <w:rPr>
        <w:rFonts w:asciiTheme="minorHAnsi" w:hAnsiTheme="minorHAnsi"/>
      </w:rPr>
      <w:t>Draft</w:t>
    </w:r>
    <w:r w:rsidRPr="00DE4750">
      <w:rPr>
        <w:rFonts w:asciiTheme="minorHAnsi" w:hAnsiTheme="minorHAnsi"/>
      </w:rPr>
      <w:t xml:space="preserve"> </w:t>
    </w:r>
    <w:proofErr w:type="gramStart"/>
    <w:r>
      <w:rPr>
        <w:rFonts w:asciiTheme="minorHAnsi" w:hAnsiTheme="minorHAnsi"/>
      </w:rPr>
      <w:t>2</w:t>
    </w:r>
    <w:proofErr w:type="gramEnd"/>
    <w:r>
      <w:rPr>
        <w:rFonts w:asciiTheme="minorHAnsi" w:hAnsiTheme="minorHAnsi"/>
      </w:rPr>
      <w:t xml:space="preserve"> of TPL-008-1</w:t>
    </w:r>
  </w:p>
  <w:p w14:paraId="2D8DA0FB" w14:textId="232A6375" w:rsidR="000D13D9" w:rsidRPr="006B068A" w:rsidRDefault="000D13D9" w:rsidP="00564CEC">
    <w:pPr>
      <w:pStyle w:val="Footer"/>
      <w:pBdr>
        <w:top w:val="none" w:sz="0" w:space="0" w:color="auto"/>
      </w:pBdr>
      <w:tabs>
        <w:tab w:val="clear" w:pos="4320"/>
        <w:tab w:val="clear" w:pos="8640"/>
        <w:tab w:val="right" w:pos="12870"/>
      </w:tabs>
      <w:spacing w:before="0" w:after="0"/>
      <w:ind w:right="90"/>
      <w:rPr>
        <w:rStyle w:val="PageNumber"/>
        <w:rFonts w:asciiTheme="minorHAnsi" w:hAnsiTheme="minorHAnsi"/>
      </w:rPr>
    </w:pPr>
    <w:r>
      <w:rPr>
        <w:rFonts w:asciiTheme="minorHAnsi" w:hAnsiTheme="minorHAnsi"/>
      </w:rPr>
      <w:t>July 2024</w:t>
    </w:r>
    <w:r>
      <w:rPr>
        <w:rFonts w:asciiTheme="minorHAnsi" w:hAnsiTheme="minorHAnsi"/>
      </w:rPr>
      <w:tab/>
    </w:r>
    <w:r w:rsidRPr="006B068A">
      <w:rPr>
        <w:rFonts w:asciiTheme="minorHAnsi" w:hAnsiTheme="minorHAnsi"/>
      </w:rPr>
      <w:t xml:space="preserve">Page </w:t>
    </w:r>
    <w:r w:rsidRPr="006B068A">
      <w:rPr>
        <w:rStyle w:val="PageNumber"/>
        <w:rFonts w:asciiTheme="minorHAnsi" w:hAnsiTheme="minorHAnsi"/>
      </w:rPr>
      <w:fldChar w:fldCharType="begin"/>
    </w:r>
    <w:r w:rsidRPr="006B068A">
      <w:rPr>
        <w:rStyle w:val="PageNumber"/>
        <w:rFonts w:asciiTheme="minorHAnsi" w:hAnsiTheme="minorHAnsi"/>
      </w:rPr>
      <w:instrText xml:space="preserve"> PAGE </w:instrText>
    </w:r>
    <w:r w:rsidRPr="006B068A">
      <w:rPr>
        <w:rStyle w:val="PageNumber"/>
        <w:rFonts w:asciiTheme="minorHAnsi" w:hAnsiTheme="minorHAnsi"/>
      </w:rPr>
      <w:fldChar w:fldCharType="separate"/>
    </w:r>
    <w:r w:rsidR="00D33A1E">
      <w:rPr>
        <w:rStyle w:val="PageNumber"/>
        <w:rFonts w:asciiTheme="minorHAnsi" w:hAnsiTheme="minorHAnsi"/>
        <w:noProof/>
      </w:rPr>
      <w:t>20</w:t>
    </w:r>
    <w:r w:rsidRPr="006B068A">
      <w:rPr>
        <w:rStyle w:val="PageNumber"/>
        <w:rFonts w:asciiTheme="minorHAnsi" w:hAnsiTheme="minorHAnsi"/>
      </w:rPr>
      <w:fldChar w:fldCharType="end"/>
    </w:r>
    <w:r w:rsidRPr="006B068A">
      <w:rPr>
        <w:rStyle w:val="PageNumber"/>
        <w:rFonts w:asciiTheme="minorHAnsi" w:hAnsiTheme="minorHAnsi"/>
      </w:rPr>
      <w:t xml:space="preserve"> of </w:t>
    </w:r>
    <w:r w:rsidRPr="006B068A">
      <w:rPr>
        <w:rStyle w:val="PageNumber"/>
        <w:rFonts w:asciiTheme="minorHAnsi" w:hAnsiTheme="minorHAnsi"/>
      </w:rPr>
      <w:fldChar w:fldCharType="begin"/>
    </w:r>
    <w:r w:rsidRPr="006B068A">
      <w:rPr>
        <w:rStyle w:val="PageNumber"/>
        <w:rFonts w:asciiTheme="minorHAnsi" w:hAnsiTheme="minorHAnsi"/>
      </w:rPr>
      <w:instrText xml:space="preserve"> NUMPAGES </w:instrText>
    </w:r>
    <w:r w:rsidRPr="006B068A">
      <w:rPr>
        <w:rStyle w:val="PageNumber"/>
        <w:rFonts w:asciiTheme="minorHAnsi" w:hAnsiTheme="minorHAnsi"/>
      </w:rPr>
      <w:fldChar w:fldCharType="separate"/>
    </w:r>
    <w:r w:rsidR="00D33A1E">
      <w:rPr>
        <w:rStyle w:val="PageNumber"/>
        <w:rFonts w:asciiTheme="minorHAnsi" w:hAnsiTheme="minorHAnsi"/>
        <w:noProof/>
      </w:rPr>
      <w:t>22</w:t>
    </w:r>
    <w:r w:rsidRPr="006B068A">
      <w:rPr>
        <w:rStyle w:val="PageNumber"/>
        <w:rFonts w:asciiTheme="minorHAnsi" w:hAnsiTheme="minorHAns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2EE1C" w14:textId="558E1484" w:rsidR="000D13D9" w:rsidRDefault="000D13D9" w:rsidP="006E07F8">
    <w:pPr>
      <w:pStyle w:val="Footer"/>
      <w:pBdr>
        <w:top w:val="none" w:sz="0" w:space="0" w:color="auto"/>
      </w:pBdr>
      <w:tabs>
        <w:tab w:val="clear" w:pos="4320"/>
        <w:tab w:val="clear" w:pos="8640"/>
        <w:tab w:val="left" w:pos="795"/>
        <w:tab w:val="center" w:pos="9270"/>
        <w:tab w:val="right" w:pos="12960"/>
      </w:tabs>
      <w:spacing w:before="0" w:after="0"/>
      <w:rPr>
        <w:rFonts w:asciiTheme="minorHAnsi" w:hAnsiTheme="minorHAnsi"/>
      </w:rPr>
    </w:pPr>
    <w:r>
      <w:rPr>
        <w:rFonts w:asciiTheme="minorHAnsi" w:hAnsiTheme="minorHAnsi"/>
      </w:rPr>
      <w:t>Draft</w:t>
    </w:r>
    <w:r w:rsidRPr="00DE4750">
      <w:rPr>
        <w:rFonts w:asciiTheme="minorHAnsi" w:hAnsiTheme="minorHAnsi"/>
      </w:rPr>
      <w:t xml:space="preserve"> </w:t>
    </w:r>
    <w:proofErr w:type="gramStart"/>
    <w:r>
      <w:rPr>
        <w:rFonts w:asciiTheme="minorHAnsi" w:hAnsiTheme="minorHAnsi"/>
      </w:rPr>
      <w:t>2</w:t>
    </w:r>
    <w:proofErr w:type="gramEnd"/>
    <w:r>
      <w:rPr>
        <w:rFonts w:asciiTheme="minorHAnsi" w:hAnsiTheme="minorHAnsi"/>
      </w:rPr>
      <w:t xml:space="preserve"> of TPL-008-1</w:t>
    </w:r>
  </w:p>
  <w:p w14:paraId="6FE57E90" w14:textId="12BF521E" w:rsidR="000D13D9" w:rsidRPr="006B068A" w:rsidRDefault="000D13D9" w:rsidP="006E07F8">
    <w:pPr>
      <w:pStyle w:val="Footer"/>
      <w:pBdr>
        <w:top w:val="none" w:sz="0" w:space="0" w:color="auto"/>
      </w:pBdr>
      <w:tabs>
        <w:tab w:val="clear" w:pos="4320"/>
        <w:tab w:val="clear" w:pos="8640"/>
        <w:tab w:val="center" w:pos="9270"/>
        <w:tab w:val="right" w:pos="12960"/>
      </w:tabs>
      <w:spacing w:before="0" w:after="0"/>
      <w:rPr>
        <w:rStyle w:val="PageNumber"/>
        <w:rFonts w:asciiTheme="minorHAnsi" w:hAnsiTheme="minorHAnsi"/>
      </w:rPr>
    </w:pPr>
    <w:r>
      <w:rPr>
        <w:rFonts w:asciiTheme="minorHAnsi" w:hAnsiTheme="minorHAnsi"/>
      </w:rPr>
      <w:t>July 2024</w:t>
    </w:r>
    <w:r w:rsidRPr="006B068A">
      <w:rPr>
        <w:rFonts w:asciiTheme="minorHAnsi" w:hAnsiTheme="minorHAnsi"/>
      </w:rPr>
      <w:tab/>
      <w:t xml:space="preserve">Page </w:t>
    </w:r>
    <w:r w:rsidRPr="006B068A">
      <w:rPr>
        <w:rStyle w:val="PageNumber"/>
        <w:rFonts w:asciiTheme="minorHAnsi" w:hAnsiTheme="minorHAnsi"/>
      </w:rPr>
      <w:fldChar w:fldCharType="begin"/>
    </w:r>
    <w:r w:rsidRPr="006B068A">
      <w:rPr>
        <w:rStyle w:val="PageNumber"/>
        <w:rFonts w:asciiTheme="minorHAnsi" w:hAnsiTheme="minorHAnsi"/>
      </w:rPr>
      <w:instrText xml:space="preserve"> PAGE </w:instrText>
    </w:r>
    <w:r w:rsidRPr="006B068A">
      <w:rPr>
        <w:rStyle w:val="PageNumber"/>
        <w:rFonts w:asciiTheme="minorHAnsi" w:hAnsiTheme="minorHAnsi"/>
      </w:rPr>
      <w:fldChar w:fldCharType="separate"/>
    </w:r>
    <w:r w:rsidR="00D33A1E">
      <w:rPr>
        <w:rStyle w:val="PageNumber"/>
        <w:rFonts w:asciiTheme="minorHAnsi" w:hAnsiTheme="minorHAnsi"/>
        <w:noProof/>
      </w:rPr>
      <w:t>22</w:t>
    </w:r>
    <w:r w:rsidRPr="006B068A">
      <w:rPr>
        <w:rStyle w:val="PageNumber"/>
        <w:rFonts w:asciiTheme="minorHAnsi" w:hAnsiTheme="minorHAnsi"/>
      </w:rPr>
      <w:fldChar w:fldCharType="end"/>
    </w:r>
    <w:r w:rsidRPr="006B068A">
      <w:rPr>
        <w:rStyle w:val="PageNumber"/>
        <w:rFonts w:asciiTheme="minorHAnsi" w:hAnsiTheme="minorHAnsi"/>
      </w:rPr>
      <w:t xml:space="preserve"> of </w:t>
    </w:r>
    <w:r w:rsidRPr="006B068A">
      <w:rPr>
        <w:rStyle w:val="PageNumber"/>
        <w:rFonts w:asciiTheme="minorHAnsi" w:hAnsiTheme="minorHAnsi"/>
      </w:rPr>
      <w:fldChar w:fldCharType="begin"/>
    </w:r>
    <w:r w:rsidRPr="006B068A">
      <w:rPr>
        <w:rStyle w:val="PageNumber"/>
        <w:rFonts w:asciiTheme="minorHAnsi" w:hAnsiTheme="minorHAnsi"/>
      </w:rPr>
      <w:instrText xml:space="preserve"> NUMPAGES </w:instrText>
    </w:r>
    <w:r w:rsidRPr="006B068A">
      <w:rPr>
        <w:rStyle w:val="PageNumber"/>
        <w:rFonts w:asciiTheme="minorHAnsi" w:hAnsiTheme="minorHAnsi"/>
      </w:rPr>
      <w:fldChar w:fldCharType="separate"/>
    </w:r>
    <w:r w:rsidR="00D33A1E">
      <w:rPr>
        <w:rStyle w:val="PageNumber"/>
        <w:rFonts w:asciiTheme="minorHAnsi" w:hAnsiTheme="minorHAnsi"/>
        <w:noProof/>
      </w:rPr>
      <w:t>22</w:t>
    </w:r>
    <w:r w:rsidRPr="006B068A">
      <w:rPr>
        <w:rStyle w:val="PageNumber"/>
        <w:rFonts w:asciiTheme="minorHAnsi" w:hAnsiTheme="minorHAnsi"/>
      </w:rPr>
      <w:fldChar w:fldCharType="end"/>
    </w:r>
    <w:r w:rsidRPr="006B068A">
      <w:rPr>
        <w:rStyle w:val="PageNumber"/>
        <w:rFonts w:asciiTheme="minorHAnsi" w:hAnsiTheme="minorHAns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6A37BB" w14:textId="77777777" w:rsidR="007C7DF4" w:rsidRDefault="007C7DF4">
      <w:r>
        <w:separator/>
      </w:r>
    </w:p>
  </w:footnote>
  <w:footnote w:type="continuationSeparator" w:id="0">
    <w:p w14:paraId="6C99758C" w14:textId="77777777" w:rsidR="007C7DF4" w:rsidRDefault="007C7DF4">
      <w:r>
        <w:continuationSeparator/>
      </w:r>
    </w:p>
  </w:footnote>
  <w:footnote w:type="continuationNotice" w:id="1">
    <w:p w14:paraId="5C1FC837" w14:textId="77777777" w:rsidR="007C7DF4" w:rsidRDefault="007C7DF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4A0BA" w14:textId="77777777" w:rsidR="000D13D9" w:rsidRPr="003B1FA3" w:rsidRDefault="000D13D9" w:rsidP="003B1FA3">
    <w:pPr>
      <w:pStyle w:val="Header"/>
      <w:tabs>
        <w:tab w:val="left" w:pos="3761"/>
      </w:tabs>
      <w:rPr>
        <w:rFonts w:asciiTheme="minorHAnsi" w:hAnsiTheme="minorHAnsi"/>
        <w:sz w:val="20"/>
        <w:szCs w:val="20"/>
      </w:rPr>
    </w:pPr>
    <w:r w:rsidRPr="003B1FA3">
      <w:rPr>
        <w:rFonts w:asciiTheme="minorHAnsi" w:hAnsiTheme="minorHAnsi"/>
        <w:sz w:val="20"/>
        <w:szCs w:val="20"/>
      </w:rPr>
      <w:t xml:space="preserve">TPL-008-1 </w:t>
    </w:r>
    <w:r w:rsidRPr="003B1FA3">
      <w:rPr>
        <w:rFonts w:asciiTheme="minorHAnsi" w:hAnsiTheme="minorHAnsi" w:hint="eastAsia"/>
        <w:sz w:val="20"/>
        <w:szCs w:val="20"/>
      </w:rPr>
      <w:t>–</w:t>
    </w:r>
    <w:r w:rsidRPr="003B1FA3">
      <w:rPr>
        <w:rFonts w:asciiTheme="minorHAnsi" w:hAnsiTheme="minorHAnsi"/>
        <w:sz w:val="20"/>
        <w:szCs w:val="20"/>
      </w:rPr>
      <w:t xml:space="preserve"> Transmission System Planning Performance Requirements for Extreme Temperature Events</w:t>
    </w:r>
    <w:r w:rsidRPr="003B1FA3">
      <w:rPr>
        <w:rFonts w:asciiTheme="minorHAnsi" w:hAnsiTheme="minorHAnsi"/>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6F33E" w14:textId="77777777" w:rsidR="000D13D9" w:rsidRPr="00B8543E" w:rsidRDefault="000D13D9" w:rsidP="00B8543E">
    <w:pPr>
      <w:pStyle w:val="Header"/>
    </w:pPr>
    <w:r w:rsidRPr="003B1FA3">
      <w:rPr>
        <w:rFonts w:asciiTheme="minorHAnsi" w:hAnsiTheme="minorHAnsi"/>
        <w:sz w:val="20"/>
        <w:szCs w:val="20"/>
      </w:rPr>
      <w:t xml:space="preserve">TPL-008-1 </w:t>
    </w:r>
    <w:r w:rsidRPr="003B1FA3">
      <w:rPr>
        <w:rFonts w:asciiTheme="minorHAnsi" w:hAnsiTheme="minorHAnsi" w:hint="eastAsia"/>
        <w:sz w:val="20"/>
        <w:szCs w:val="20"/>
      </w:rPr>
      <w:t>–</w:t>
    </w:r>
    <w:r w:rsidRPr="003B1FA3">
      <w:rPr>
        <w:rFonts w:asciiTheme="minorHAnsi" w:hAnsiTheme="minorHAnsi"/>
        <w:sz w:val="20"/>
        <w:szCs w:val="20"/>
      </w:rPr>
      <w:t xml:space="preserve"> Transmission System Planning Performance Requirements for Extreme Temperature Events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3E93"/>
    <w:multiLevelType w:val="multilevel"/>
    <w:tmpl w:val="69D23A5A"/>
    <w:lvl w:ilvl="0">
      <w:start w:val="1"/>
      <w:numFmt w:val="decimal"/>
      <w:pStyle w:val="ListNumber"/>
      <w:lvlText w:val="%1."/>
      <w:lvlJc w:val="left"/>
      <w:pPr>
        <w:tabs>
          <w:tab w:val="num" w:pos="936"/>
        </w:tabs>
        <w:ind w:left="936" w:hanging="576"/>
      </w:pPr>
      <w:rPr>
        <w:rFonts w:asciiTheme="minorHAnsi" w:hAnsiTheme="minorHAnsi" w:hint="default"/>
        <w:b/>
        <w:i w:val="0"/>
        <w:sz w:val="24"/>
        <w:szCs w:val="22"/>
      </w:rPr>
    </w:lvl>
    <w:lvl w:ilvl="1">
      <w:start w:val="1"/>
      <w:numFmt w:val="decimal"/>
      <w:lvlText w:val="%1.%2."/>
      <w:lvlJc w:val="left"/>
      <w:pPr>
        <w:tabs>
          <w:tab w:val="num" w:pos="1674"/>
        </w:tabs>
        <w:ind w:left="1674" w:hanging="504"/>
      </w:pPr>
      <w:rPr>
        <w:rFonts w:asciiTheme="minorHAnsi" w:hAnsiTheme="minorHAnsi" w:hint="default"/>
        <w:b/>
        <w:i w:val="0"/>
        <w:sz w:val="24"/>
        <w:szCs w:val="22"/>
      </w:rPr>
    </w:lvl>
    <w:lvl w:ilvl="2">
      <w:start w:val="1"/>
      <w:numFmt w:val="decimal"/>
      <w:lvlText w:val="%1.%2.%3"/>
      <w:lvlJc w:val="left"/>
      <w:pPr>
        <w:tabs>
          <w:tab w:val="num" w:pos="2160"/>
        </w:tabs>
        <w:ind w:left="2160" w:hanging="720"/>
      </w:pPr>
      <w:rPr>
        <w:rFonts w:hint="default"/>
        <w:b/>
        <w:sz w:val="24"/>
      </w:rPr>
    </w:lvl>
    <w:lvl w:ilvl="3">
      <w:start w:val="1"/>
      <w:numFmt w:val="decimal"/>
      <w:lvlText w:val="%1.%2.%3.%4"/>
      <w:lvlJc w:val="left"/>
      <w:pPr>
        <w:tabs>
          <w:tab w:val="num" w:pos="2520"/>
        </w:tabs>
        <w:ind w:left="2520" w:hanging="720"/>
      </w:pPr>
      <w:rPr>
        <w:rFonts w:hint="default"/>
        <w:b/>
        <w:sz w:val="24"/>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600"/>
        </w:tabs>
        <w:ind w:left="3600" w:hanging="1080"/>
      </w:pPr>
      <w:rPr>
        <w:rFonts w:hint="default"/>
        <w:b/>
      </w:rPr>
    </w:lvl>
    <w:lvl w:ilvl="6">
      <w:start w:val="1"/>
      <w:numFmt w:val="decimal"/>
      <w:lvlText w:val="%1.%2.%3.%4.%5.%6.%7"/>
      <w:lvlJc w:val="left"/>
      <w:pPr>
        <w:tabs>
          <w:tab w:val="num" w:pos="4320"/>
        </w:tabs>
        <w:ind w:left="4320" w:hanging="1440"/>
      </w:pPr>
      <w:rPr>
        <w:rFonts w:hint="default"/>
        <w:b/>
      </w:rPr>
    </w:lvl>
    <w:lvl w:ilvl="7">
      <w:start w:val="1"/>
      <w:numFmt w:val="decimal"/>
      <w:lvlText w:val="%1.%2.%3.%4.%5.%6.%7.%8"/>
      <w:lvlJc w:val="left"/>
      <w:pPr>
        <w:tabs>
          <w:tab w:val="num" w:pos="4680"/>
        </w:tabs>
        <w:ind w:left="4680" w:hanging="1440"/>
      </w:pPr>
      <w:rPr>
        <w:rFonts w:hint="default"/>
        <w:b/>
      </w:rPr>
    </w:lvl>
    <w:lvl w:ilvl="8">
      <w:start w:val="1"/>
      <w:numFmt w:val="decimal"/>
      <w:lvlText w:val="%1.%2.%3.%4.%5.%6.%7.%8.%9"/>
      <w:lvlJc w:val="left"/>
      <w:pPr>
        <w:tabs>
          <w:tab w:val="num" w:pos="5400"/>
        </w:tabs>
        <w:ind w:left="5400" w:hanging="1800"/>
      </w:pPr>
      <w:rPr>
        <w:rFonts w:hint="default"/>
        <w:b/>
      </w:rPr>
    </w:lvl>
  </w:abstractNum>
  <w:abstractNum w:abstractNumId="1" w15:restartNumberingAfterBreak="0">
    <w:nsid w:val="15A34779"/>
    <w:multiLevelType w:val="multilevel"/>
    <w:tmpl w:val="0D3AEE7A"/>
    <w:lvl w:ilvl="0">
      <w:start w:val="4"/>
      <w:numFmt w:val="decimal"/>
      <w:lvlText w:val="%1."/>
      <w:lvlJc w:val="left"/>
      <w:pPr>
        <w:ind w:left="540" w:hanging="540"/>
      </w:pPr>
      <w:rPr>
        <w:rFonts w:hint="default"/>
      </w:rPr>
    </w:lvl>
    <w:lvl w:ilvl="1">
      <w:start w:val="1"/>
      <w:numFmt w:val="decimal"/>
      <w:lvlText w:val="%1.%2."/>
      <w:lvlJc w:val="left"/>
      <w:pPr>
        <w:ind w:left="1260" w:hanging="540"/>
      </w:pPr>
      <w:rPr>
        <w:rFonts w:hint="default"/>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7B77A9C"/>
    <w:multiLevelType w:val="hybridMultilevel"/>
    <w:tmpl w:val="7F044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7E5EAE"/>
    <w:multiLevelType w:val="multilevel"/>
    <w:tmpl w:val="AB6A88B6"/>
    <w:lvl w:ilvl="0">
      <w:start w:val="1"/>
      <w:numFmt w:val="decimal"/>
      <w:lvlText w:val="R%1."/>
      <w:lvlJc w:val="left"/>
      <w:pPr>
        <w:tabs>
          <w:tab w:val="num" w:pos="936"/>
        </w:tabs>
        <w:ind w:left="936" w:hanging="576"/>
      </w:pPr>
      <w:rPr>
        <w:rFonts w:asciiTheme="minorHAnsi" w:hAnsiTheme="minorHAnsi" w:hint="default"/>
        <w:b/>
        <w:i w:val="0"/>
        <w:sz w:val="24"/>
        <w:szCs w:val="22"/>
      </w:rPr>
    </w:lvl>
    <w:lvl w:ilvl="1">
      <w:start w:val="1"/>
      <w:numFmt w:val="decimal"/>
      <w:lvlText w:val="%1.%2."/>
      <w:lvlJc w:val="left"/>
      <w:pPr>
        <w:tabs>
          <w:tab w:val="num" w:pos="1440"/>
        </w:tabs>
        <w:ind w:left="1440" w:hanging="504"/>
      </w:pPr>
      <w:rPr>
        <w:rFonts w:asciiTheme="minorHAnsi" w:hAnsiTheme="minorHAnsi" w:hint="default"/>
        <w:b/>
        <w:i w:val="0"/>
        <w:sz w:val="24"/>
        <w:szCs w:val="22"/>
      </w:rPr>
    </w:lvl>
    <w:lvl w:ilvl="2">
      <w:start w:val="1"/>
      <w:numFmt w:val="bullet"/>
      <w:lvlText w:val=""/>
      <w:lvlJc w:val="left"/>
      <w:pPr>
        <w:ind w:left="1800" w:hanging="360"/>
      </w:pPr>
      <w:rPr>
        <w:rFonts w:ascii="Symbol" w:hAnsi="Symbol" w:hint="default"/>
      </w:rPr>
    </w:lvl>
    <w:lvl w:ilvl="3">
      <w:start w:val="1"/>
      <w:numFmt w:val="decimal"/>
      <w:lvlText w:val="%1.%2.%3.%4."/>
      <w:lvlJc w:val="left"/>
      <w:pPr>
        <w:tabs>
          <w:tab w:val="num" w:pos="2160"/>
        </w:tabs>
        <w:ind w:left="3240" w:hanging="1080"/>
      </w:pPr>
      <w:rPr>
        <w:rFonts w:hint="default"/>
        <w:b/>
        <w:i w:val="0"/>
        <w:sz w:val="24"/>
      </w:rPr>
    </w:lvl>
    <w:lvl w:ilvl="4">
      <w:start w:val="1"/>
      <w:numFmt w:val="decimal"/>
      <w:lvlText w:val="%4.%1.%2.%3.%5."/>
      <w:lvlJc w:val="left"/>
      <w:pPr>
        <w:tabs>
          <w:tab w:val="num" w:pos="2880"/>
        </w:tabs>
        <w:ind w:left="2592" w:hanging="792"/>
      </w:pPr>
      <w:rPr>
        <w:rFonts w:hint="default"/>
        <w:b/>
        <w:i w:val="0"/>
        <w:sz w:val="24"/>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4" w15:restartNumberingAfterBreak="0">
    <w:nsid w:val="29B127A7"/>
    <w:multiLevelType w:val="hybridMultilevel"/>
    <w:tmpl w:val="D91C98F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22617CF"/>
    <w:multiLevelType w:val="hybridMultilevel"/>
    <w:tmpl w:val="651C409A"/>
    <w:lvl w:ilvl="0" w:tplc="36269FD0">
      <w:start w:val="1"/>
      <w:numFmt w:val="decimal"/>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6" w15:restartNumberingAfterBreak="0">
    <w:nsid w:val="34BC4E84"/>
    <w:multiLevelType w:val="hybridMultilevel"/>
    <w:tmpl w:val="3810403E"/>
    <w:lvl w:ilvl="0" w:tplc="1FB0FF66">
      <w:start w:val="1"/>
      <w:numFmt w:val="upperLetter"/>
      <w:pStyle w:val="Section"/>
      <w:lvlText w:val="%1."/>
      <w:lvlJc w:val="left"/>
      <w:pPr>
        <w:tabs>
          <w:tab w:val="num" w:pos="360"/>
        </w:tabs>
        <w:ind w:left="360" w:hanging="360"/>
      </w:pPr>
      <w:rPr>
        <w:rFonts w:ascii="Tahoma" w:hAnsi="Tahoma" w:cs="Tahoma" w:hint="default"/>
        <w:b/>
        <w:i w:val="0"/>
        <w:color w:val="204C81"/>
        <w:sz w:val="28"/>
        <w:szCs w:val="28"/>
      </w:rPr>
    </w:lvl>
    <w:lvl w:ilvl="1" w:tplc="FFFFFFFF">
      <w:start w:val="1"/>
      <w:numFmt w:val="bullet"/>
      <w:lvlText w:val=""/>
      <w:lvlJc w:val="left"/>
      <w:pPr>
        <w:tabs>
          <w:tab w:val="num" w:pos="1440"/>
        </w:tabs>
        <w:ind w:left="1440" w:hanging="360"/>
      </w:pPr>
      <w:rPr>
        <w:rFonts w:ascii="Symbol" w:hAnsi="Symbol" w:hint="default"/>
        <w:b/>
        <w:i w:val="0"/>
        <w:sz w:val="24"/>
        <w:szCs w:val="22"/>
      </w:rPr>
    </w:lvl>
    <w:lvl w:ilvl="2" w:tplc="FFFFFFFF">
      <w:start w:val="1"/>
      <w:numFmt w:val="bullet"/>
      <w:lvlText w:val=""/>
      <w:lvlJc w:val="left"/>
      <w:pPr>
        <w:tabs>
          <w:tab w:val="num" w:pos="2340"/>
        </w:tabs>
        <w:ind w:left="2340" w:hanging="360"/>
      </w:pPr>
      <w:rPr>
        <w:rFonts w:ascii="Symbol" w:hAnsi="Symbol" w:hint="default"/>
        <w:b/>
        <w:i w:val="0"/>
        <w:sz w:val="24"/>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89270C"/>
    <w:multiLevelType w:val="hybridMultilevel"/>
    <w:tmpl w:val="89F6296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A42510"/>
    <w:multiLevelType w:val="hybridMultilevel"/>
    <w:tmpl w:val="5BE27996"/>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9" w15:restartNumberingAfterBreak="0">
    <w:nsid w:val="43265224"/>
    <w:multiLevelType w:val="hybridMultilevel"/>
    <w:tmpl w:val="802A6B46"/>
    <w:lvl w:ilvl="0" w:tplc="3BC44E0E">
      <w:start w:val="1"/>
      <w:numFmt w:val="decimal"/>
      <w:lvlText w:val="%1."/>
      <w:lvlJc w:val="left"/>
      <w:pPr>
        <w:tabs>
          <w:tab w:val="num" w:pos="34"/>
        </w:tabs>
        <w:ind w:left="360" w:hanging="324"/>
      </w:pPr>
      <w:rPr>
        <w:rFonts w:hint="default"/>
      </w:rPr>
    </w:lvl>
    <w:lvl w:ilvl="1" w:tplc="04090019" w:tentative="1">
      <w:start w:val="1"/>
      <w:numFmt w:val="lowerLetter"/>
      <w:lvlText w:val="%2."/>
      <w:lvlJc w:val="left"/>
      <w:pPr>
        <w:tabs>
          <w:tab w:val="num" w:pos="36"/>
        </w:tabs>
        <w:ind w:left="36" w:hanging="360"/>
      </w:pPr>
    </w:lvl>
    <w:lvl w:ilvl="2" w:tplc="0409001B" w:tentative="1">
      <w:start w:val="1"/>
      <w:numFmt w:val="lowerRoman"/>
      <w:lvlText w:val="%3."/>
      <w:lvlJc w:val="right"/>
      <w:pPr>
        <w:tabs>
          <w:tab w:val="num" w:pos="756"/>
        </w:tabs>
        <w:ind w:left="756" w:hanging="180"/>
      </w:pPr>
    </w:lvl>
    <w:lvl w:ilvl="3" w:tplc="0409000F" w:tentative="1">
      <w:start w:val="1"/>
      <w:numFmt w:val="decimal"/>
      <w:lvlText w:val="%4."/>
      <w:lvlJc w:val="left"/>
      <w:pPr>
        <w:tabs>
          <w:tab w:val="num" w:pos="1476"/>
        </w:tabs>
        <w:ind w:left="1476" w:hanging="360"/>
      </w:pPr>
    </w:lvl>
    <w:lvl w:ilvl="4" w:tplc="04090019" w:tentative="1">
      <w:start w:val="1"/>
      <w:numFmt w:val="lowerLetter"/>
      <w:lvlText w:val="%5."/>
      <w:lvlJc w:val="left"/>
      <w:pPr>
        <w:tabs>
          <w:tab w:val="num" w:pos="2196"/>
        </w:tabs>
        <w:ind w:left="2196" w:hanging="360"/>
      </w:pPr>
    </w:lvl>
    <w:lvl w:ilvl="5" w:tplc="0409001B" w:tentative="1">
      <w:start w:val="1"/>
      <w:numFmt w:val="lowerRoman"/>
      <w:lvlText w:val="%6."/>
      <w:lvlJc w:val="right"/>
      <w:pPr>
        <w:tabs>
          <w:tab w:val="num" w:pos="2916"/>
        </w:tabs>
        <w:ind w:left="2916" w:hanging="180"/>
      </w:pPr>
    </w:lvl>
    <w:lvl w:ilvl="6" w:tplc="0409000F" w:tentative="1">
      <w:start w:val="1"/>
      <w:numFmt w:val="decimal"/>
      <w:lvlText w:val="%7."/>
      <w:lvlJc w:val="left"/>
      <w:pPr>
        <w:tabs>
          <w:tab w:val="num" w:pos="3636"/>
        </w:tabs>
        <w:ind w:left="3636" w:hanging="360"/>
      </w:pPr>
    </w:lvl>
    <w:lvl w:ilvl="7" w:tplc="04090019" w:tentative="1">
      <w:start w:val="1"/>
      <w:numFmt w:val="lowerLetter"/>
      <w:lvlText w:val="%8."/>
      <w:lvlJc w:val="left"/>
      <w:pPr>
        <w:tabs>
          <w:tab w:val="num" w:pos="4356"/>
        </w:tabs>
        <w:ind w:left="4356" w:hanging="360"/>
      </w:pPr>
    </w:lvl>
    <w:lvl w:ilvl="8" w:tplc="0409001B" w:tentative="1">
      <w:start w:val="1"/>
      <w:numFmt w:val="lowerRoman"/>
      <w:lvlText w:val="%9."/>
      <w:lvlJc w:val="right"/>
      <w:pPr>
        <w:tabs>
          <w:tab w:val="num" w:pos="5076"/>
        </w:tabs>
        <w:ind w:left="5076" w:hanging="180"/>
      </w:pPr>
    </w:lvl>
  </w:abstractNum>
  <w:abstractNum w:abstractNumId="10" w15:restartNumberingAfterBreak="0">
    <w:nsid w:val="4603329F"/>
    <w:multiLevelType w:val="multilevel"/>
    <w:tmpl w:val="F6DAABAE"/>
    <w:lvl w:ilvl="0">
      <w:start w:val="1"/>
      <w:numFmt w:val="decimal"/>
      <w:pStyle w:val="Requirement"/>
      <w:lvlText w:val="R%1."/>
      <w:lvlJc w:val="left"/>
      <w:pPr>
        <w:tabs>
          <w:tab w:val="num" w:pos="936"/>
        </w:tabs>
        <w:ind w:left="936" w:hanging="576"/>
      </w:pPr>
      <w:rPr>
        <w:rFonts w:asciiTheme="minorHAnsi" w:hAnsiTheme="minorHAnsi" w:hint="default"/>
        <w:b/>
        <w:i w:val="0"/>
        <w:sz w:val="24"/>
        <w:szCs w:val="22"/>
      </w:rPr>
    </w:lvl>
    <w:lvl w:ilvl="1">
      <w:start w:val="1"/>
      <w:numFmt w:val="decimal"/>
      <w:lvlText w:val="%1.%2."/>
      <w:lvlJc w:val="left"/>
      <w:pPr>
        <w:tabs>
          <w:tab w:val="num" w:pos="1440"/>
        </w:tabs>
        <w:ind w:left="1440" w:hanging="504"/>
      </w:pPr>
      <w:rPr>
        <w:rFonts w:asciiTheme="minorHAnsi" w:hAnsiTheme="minorHAnsi" w:hint="default"/>
        <w:b/>
        <w:i w:val="0"/>
        <w:strike w:val="0"/>
        <w:sz w:val="24"/>
        <w:szCs w:val="22"/>
      </w:rPr>
    </w:lvl>
    <w:lvl w:ilvl="2">
      <w:start w:val="1"/>
      <w:numFmt w:val="decimal"/>
      <w:lvlText w:val="%1.%2.%3."/>
      <w:lvlJc w:val="left"/>
      <w:pPr>
        <w:tabs>
          <w:tab w:val="num" w:pos="1728"/>
        </w:tabs>
        <w:ind w:left="2160" w:hanging="720"/>
      </w:pPr>
      <w:rPr>
        <w:rFonts w:asciiTheme="minorHAnsi" w:hAnsiTheme="minorHAnsi" w:hint="default"/>
        <w:b/>
        <w:i w:val="0"/>
        <w:sz w:val="24"/>
        <w:szCs w:val="22"/>
      </w:rPr>
    </w:lvl>
    <w:lvl w:ilvl="3">
      <w:start w:val="1"/>
      <w:numFmt w:val="decimal"/>
      <w:lvlText w:val="%1.%2.%3.%4."/>
      <w:lvlJc w:val="left"/>
      <w:pPr>
        <w:tabs>
          <w:tab w:val="num" w:pos="2160"/>
        </w:tabs>
        <w:ind w:left="3240" w:hanging="1080"/>
      </w:pPr>
      <w:rPr>
        <w:rFonts w:hint="default"/>
        <w:b/>
        <w:i w:val="0"/>
        <w:sz w:val="24"/>
      </w:rPr>
    </w:lvl>
    <w:lvl w:ilvl="4">
      <w:start w:val="1"/>
      <w:numFmt w:val="decimal"/>
      <w:lvlText w:val="%4.%1.%2.%3.%5."/>
      <w:lvlJc w:val="left"/>
      <w:pPr>
        <w:tabs>
          <w:tab w:val="num" w:pos="2880"/>
        </w:tabs>
        <w:ind w:left="2592" w:hanging="792"/>
      </w:pPr>
      <w:rPr>
        <w:rFonts w:hint="default"/>
        <w:b/>
        <w:i w:val="0"/>
        <w:sz w:val="24"/>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1" w15:restartNumberingAfterBreak="0">
    <w:nsid w:val="51C372A3"/>
    <w:multiLevelType w:val="hybridMultilevel"/>
    <w:tmpl w:val="5A90D27E"/>
    <w:lvl w:ilvl="0" w:tplc="21F05F3A">
      <w:start w:val="1"/>
      <w:numFmt w:val="decimal"/>
      <w:lvlText w:val="%1."/>
      <w:lvlJc w:val="left"/>
      <w:pPr>
        <w:tabs>
          <w:tab w:val="num" w:pos="34"/>
        </w:tabs>
        <w:ind w:left="336" w:hanging="300"/>
      </w:pPr>
      <w:rPr>
        <w:rFonts w:hint="default"/>
      </w:rPr>
    </w:lvl>
    <w:lvl w:ilvl="1" w:tplc="04090003" w:tentative="1">
      <w:start w:val="1"/>
      <w:numFmt w:val="bullet"/>
      <w:lvlText w:val="o"/>
      <w:lvlJc w:val="left"/>
      <w:pPr>
        <w:tabs>
          <w:tab w:val="num" w:pos="1116"/>
        </w:tabs>
        <w:ind w:left="1116" w:hanging="360"/>
      </w:pPr>
      <w:rPr>
        <w:rFonts w:ascii="Courier New" w:hAnsi="Courier New" w:cs="Courier New" w:hint="default"/>
      </w:rPr>
    </w:lvl>
    <w:lvl w:ilvl="2" w:tplc="04090005" w:tentative="1">
      <w:start w:val="1"/>
      <w:numFmt w:val="bullet"/>
      <w:lvlText w:val=""/>
      <w:lvlJc w:val="left"/>
      <w:pPr>
        <w:tabs>
          <w:tab w:val="num" w:pos="1836"/>
        </w:tabs>
        <w:ind w:left="1836" w:hanging="360"/>
      </w:pPr>
      <w:rPr>
        <w:rFonts w:ascii="Wingdings" w:hAnsi="Wingdings" w:hint="default"/>
      </w:rPr>
    </w:lvl>
    <w:lvl w:ilvl="3" w:tplc="04090001" w:tentative="1">
      <w:start w:val="1"/>
      <w:numFmt w:val="bullet"/>
      <w:lvlText w:val=""/>
      <w:lvlJc w:val="left"/>
      <w:pPr>
        <w:tabs>
          <w:tab w:val="num" w:pos="2556"/>
        </w:tabs>
        <w:ind w:left="2556" w:hanging="360"/>
      </w:pPr>
      <w:rPr>
        <w:rFonts w:ascii="Symbol" w:hAnsi="Symbol" w:hint="default"/>
      </w:rPr>
    </w:lvl>
    <w:lvl w:ilvl="4" w:tplc="04090003" w:tentative="1">
      <w:start w:val="1"/>
      <w:numFmt w:val="bullet"/>
      <w:lvlText w:val="o"/>
      <w:lvlJc w:val="left"/>
      <w:pPr>
        <w:tabs>
          <w:tab w:val="num" w:pos="3276"/>
        </w:tabs>
        <w:ind w:left="3276" w:hanging="360"/>
      </w:pPr>
      <w:rPr>
        <w:rFonts w:ascii="Courier New" w:hAnsi="Courier New" w:cs="Courier New" w:hint="default"/>
      </w:rPr>
    </w:lvl>
    <w:lvl w:ilvl="5" w:tplc="04090005" w:tentative="1">
      <w:start w:val="1"/>
      <w:numFmt w:val="bullet"/>
      <w:lvlText w:val=""/>
      <w:lvlJc w:val="left"/>
      <w:pPr>
        <w:tabs>
          <w:tab w:val="num" w:pos="3996"/>
        </w:tabs>
        <w:ind w:left="3996" w:hanging="360"/>
      </w:pPr>
      <w:rPr>
        <w:rFonts w:ascii="Wingdings" w:hAnsi="Wingdings" w:hint="default"/>
      </w:rPr>
    </w:lvl>
    <w:lvl w:ilvl="6" w:tplc="04090001" w:tentative="1">
      <w:start w:val="1"/>
      <w:numFmt w:val="bullet"/>
      <w:lvlText w:val=""/>
      <w:lvlJc w:val="left"/>
      <w:pPr>
        <w:tabs>
          <w:tab w:val="num" w:pos="4716"/>
        </w:tabs>
        <w:ind w:left="4716" w:hanging="360"/>
      </w:pPr>
      <w:rPr>
        <w:rFonts w:ascii="Symbol" w:hAnsi="Symbol" w:hint="default"/>
      </w:rPr>
    </w:lvl>
    <w:lvl w:ilvl="7" w:tplc="04090003" w:tentative="1">
      <w:start w:val="1"/>
      <w:numFmt w:val="bullet"/>
      <w:lvlText w:val="o"/>
      <w:lvlJc w:val="left"/>
      <w:pPr>
        <w:tabs>
          <w:tab w:val="num" w:pos="5436"/>
        </w:tabs>
        <w:ind w:left="5436" w:hanging="360"/>
      </w:pPr>
      <w:rPr>
        <w:rFonts w:ascii="Courier New" w:hAnsi="Courier New" w:cs="Courier New" w:hint="default"/>
      </w:rPr>
    </w:lvl>
    <w:lvl w:ilvl="8" w:tplc="04090005" w:tentative="1">
      <w:start w:val="1"/>
      <w:numFmt w:val="bullet"/>
      <w:lvlText w:val=""/>
      <w:lvlJc w:val="left"/>
      <w:pPr>
        <w:tabs>
          <w:tab w:val="num" w:pos="6156"/>
        </w:tabs>
        <w:ind w:left="6156" w:hanging="360"/>
      </w:pPr>
      <w:rPr>
        <w:rFonts w:ascii="Wingdings" w:hAnsi="Wingdings" w:hint="default"/>
      </w:rPr>
    </w:lvl>
  </w:abstractNum>
  <w:abstractNum w:abstractNumId="12" w15:restartNumberingAfterBreak="0">
    <w:nsid w:val="5ADE4D0A"/>
    <w:multiLevelType w:val="hybridMultilevel"/>
    <w:tmpl w:val="AA18018E"/>
    <w:lvl w:ilvl="0" w:tplc="FBF81F2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2691044"/>
    <w:multiLevelType w:val="hybridMultilevel"/>
    <w:tmpl w:val="528C5FAC"/>
    <w:lvl w:ilvl="0" w:tplc="5C06BB32">
      <w:start w:val="1"/>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476"/>
        </w:tabs>
        <w:ind w:left="1476" w:hanging="360"/>
      </w:pPr>
    </w:lvl>
    <w:lvl w:ilvl="2" w:tplc="0409001B" w:tentative="1">
      <w:start w:val="1"/>
      <w:numFmt w:val="lowerRoman"/>
      <w:lvlText w:val="%3."/>
      <w:lvlJc w:val="right"/>
      <w:pPr>
        <w:tabs>
          <w:tab w:val="num" w:pos="2196"/>
        </w:tabs>
        <w:ind w:left="2196" w:hanging="180"/>
      </w:pPr>
    </w:lvl>
    <w:lvl w:ilvl="3" w:tplc="0409000F" w:tentative="1">
      <w:start w:val="1"/>
      <w:numFmt w:val="decimal"/>
      <w:lvlText w:val="%4."/>
      <w:lvlJc w:val="left"/>
      <w:pPr>
        <w:tabs>
          <w:tab w:val="num" w:pos="2916"/>
        </w:tabs>
        <w:ind w:left="2916" w:hanging="360"/>
      </w:pPr>
    </w:lvl>
    <w:lvl w:ilvl="4" w:tplc="04090019" w:tentative="1">
      <w:start w:val="1"/>
      <w:numFmt w:val="lowerLetter"/>
      <w:lvlText w:val="%5."/>
      <w:lvlJc w:val="left"/>
      <w:pPr>
        <w:tabs>
          <w:tab w:val="num" w:pos="3636"/>
        </w:tabs>
        <w:ind w:left="3636" w:hanging="360"/>
      </w:pPr>
    </w:lvl>
    <w:lvl w:ilvl="5" w:tplc="0409001B" w:tentative="1">
      <w:start w:val="1"/>
      <w:numFmt w:val="lowerRoman"/>
      <w:lvlText w:val="%6."/>
      <w:lvlJc w:val="right"/>
      <w:pPr>
        <w:tabs>
          <w:tab w:val="num" w:pos="4356"/>
        </w:tabs>
        <w:ind w:left="4356" w:hanging="180"/>
      </w:pPr>
    </w:lvl>
    <w:lvl w:ilvl="6" w:tplc="0409000F" w:tentative="1">
      <w:start w:val="1"/>
      <w:numFmt w:val="decimal"/>
      <w:lvlText w:val="%7."/>
      <w:lvlJc w:val="left"/>
      <w:pPr>
        <w:tabs>
          <w:tab w:val="num" w:pos="5076"/>
        </w:tabs>
        <w:ind w:left="5076" w:hanging="360"/>
      </w:pPr>
    </w:lvl>
    <w:lvl w:ilvl="7" w:tplc="04090019" w:tentative="1">
      <w:start w:val="1"/>
      <w:numFmt w:val="lowerLetter"/>
      <w:lvlText w:val="%8."/>
      <w:lvlJc w:val="left"/>
      <w:pPr>
        <w:tabs>
          <w:tab w:val="num" w:pos="5796"/>
        </w:tabs>
        <w:ind w:left="5796" w:hanging="360"/>
      </w:pPr>
    </w:lvl>
    <w:lvl w:ilvl="8" w:tplc="0409001B" w:tentative="1">
      <w:start w:val="1"/>
      <w:numFmt w:val="lowerRoman"/>
      <w:lvlText w:val="%9."/>
      <w:lvlJc w:val="right"/>
      <w:pPr>
        <w:tabs>
          <w:tab w:val="num" w:pos="6516"/>
        </w:tabs>
        <w:ind w:left="6516" w:hanging="180"/>
      </w:pPr>
    </w:lvl>
  </w:abstractNum>
  <w:abstractNum w:abstractNumId="14" w15:restartNumberingAfterBreak="0">
    <w:nsid w:val="67CB3584"/>
    <w:multiLevelType w:val="multilevel"/>
    <w:tmpl w:val="2460BAC4"/>
    <w:lvl w:ilvl="0">
      <w:start w:val="1"/>
      <w:numFmt w:val="decimal"/>
      <w:pStyle w:val="Measure"/>
      <w:lvlText w:val="M%1."/>
      <w:lvlJc w:val="left"/>
      <w:pPr>
        <w:tabs>
          <w:tab w:val="num" w:pos="360"/>
        </w:tabs>
        <w:ind w:left="936" w:hanging="576"/>
      </w:pPr>
      <w:rPr>
        <w:rFonts w:asciiTheme="minorHAnsi" w:hAnsiTheme="minorHAnsi" w:hint="default"/>
        <w:b/>
        <w:i w:val="0"/>
        <w:sz w:val="24"/>
        <w:szCs w:val="22"/>
      </w:rPr>
    </w:lvl>
    <w:lvl w:ilvl="1">
      <w:start w:val="1"/>
      <w:numFmt w:val="decimal"/>
      <w:lvlText w:val="M%1.%2"/>
      <w:lvlJc w:val="left"/>
      <w:pPr>
        <w:tabs>
          <w:tab w:val="num" w:pos="1728"/>
        </w:tabs>
        <w:ind w:left="1728" w:hanging="792"/>
      </w:pPr>
      <w:rPr>
        <w:rFonts w:ascii="Times New Roman" w:hAnsi="Times New Roman" w:hint="default"/>
        <w:b/>
        <w:i w:val="0"/>
        <w:sz w:val="24"/>
        <w:szCs w:val="22"/>
      </w:rPr>
    </w:lvl>
    <w:lvl w:ilvl="2">
      <w:start w:val="1"/>
      <w:numFmt w:val="decimal"/>
      <w:lvlText w:val="M%1.%2.%3"/>
      <w:lvlJc w:val="left"/>
      <w:pPr>
        <w:tabs>
          <w:tab w:val="num" w:pos="1728"/>
        </w:tabs>
        <w:ind w:left="2592" w:hanging="864"/>
      </w:pPr>
      <w:rPr>
        <w:rFonts w:ascii="Times New Roman" w:hAnsi="Times New Roman" w:hint="default"/>
        <w:b/>
        <w:i w:val="0"/>
        <w:sz w:val="24"/>
        <w:szCs w:val="22"/>
      </w:rPr>
    </w:lvl>
    <w:lvl w:ilvl="3">
      <w:start w:val="1"/>
      <w:numFmt w:val="none"/>
      <w:lvlText w:val="1."/>
      <w:lvlJc w:val="left"/>
      <w:pPr>
        <w:tabs>
          <w:tab w:val="num" w:pos="2448"/>
        </w:tabs>
        <w:ind w:left="2448" w:hanging="864"/>
      </w:pPr>
      <w:rPr>
        <w:rFonts w:ascii="Times New Roman" w:hAnsi="Times New Roman" w:hint="default"/>
        <w:b w:val="0"/>
        <w:i w:val="0"/>
        <w:sz w:val="22"/>
        <w:szCs w:val="22"/>
      </w:rPr>
    </w:lvl>
    <w:lvl w:ilvl="4">
      <w:start w:val="1"/>
      <w:numFmt w:val="decimal"/>
      <w:lvlText w:val="%1.%2.%3.%4.%5."/>
      <w:lvlJc w:val="left"/>
      <w:pPr>
        <w:tabs>
          <w:tab w:val="num" w:pos="4320"/>
        </w:tabs>
        <w:ind w:left="3312" w:hanging="792"/>
      </w:pPr>
      <w:rPr>
        <w:rFonts w:hint="default"/>
      </w:rPr>
    </w:lvl>
    <w:lvl w:ilvl="5">
      <w:start w:val="1"/>
      <w:numFmt w:val="decimal"/>
      <w:lvlText w:val="%1.%2.%3.%4.%5.%6."/>
      <w:lvlJc w:val="left"/>
      <w:pPr>
        <w:tabs>
          <w:tab w:val="num" w:pos="5040"/>
        </w:tabs>
        <w:ind w:left="3816" w:hanging="936"/>
      </w:pPr>
      <w:rPr>
        <w:rFonts w:hint="default"/>
      </w:rPr>
    </w:lvl>
    <w:lvl w:ilvl="6">
      <w:start w:val="1"/>
      <w:numFmt w:val="decimal"/>
      <w:lvlText w:val="%1.%2.%3.%4.%5.%6.%7."/>
      <w:lvlJc w:val="left"/>
      <w:pPr>
        <w:tabs>
          <w:tab w:val="num" w:pos="5400"/>
        </w:tabs>
        <w:ind w:left="4320" w:hanging="1080"/>
      </w:pPr>
      <w:rPr>
        <w:rFonts w:hint="default"/>
      </w:rPr>
    </w:lvl>
    <w:lvl w:ilvl="7">
      <w:start w:val="1"/>
      <w:numFmt w:val="decimal"/>
      <w:lvlText w:val="%1.%2.%3.%4.%5.%6.%7.%8."/>
      <w:lvlJc w:val="left"/>
      <w:pPr>
        <w:tabs>
          <w:tab w:val="num" w:pos="6120"/>
        </w:tabs>
        <w:ind w:left="4824" w:hanging="1224"/>
      </w:pPr>
      <w:rPr>
        <w:rFonts w:hint="default"/>
      </w:rPr>
    </w:lvl>
    <w:lvl w:ilvl="8">
      <w:start w:val="1"/>
      <w:numFmt w:val="decimal"/>
      <w:lvlText w:val="%1.%2.%3.%4.%5.%6.%7.%8.%9."/>
      <w:lvlJc w:val="left"/>
      <w:pPr>
        <w:tabs>
          <w:tab w:val="num" w:pos="6840"/>
        </w:tabs>
        <w:ind w:left="5400" w:hanging="1440"/>
      </w:pPr>
      <w:rPr>
        <w:rFonts w:hint="default"/>
      </w:rPr>
    </w:lvl>
  </w:abstractNum>
  <w:abstractNum w:abstractNumId="15" w15:restartNumberingAfterBreak="0">
    <w:nsid w:val="6B306471"/>
    <w:multiLevelType w:val="hybridMultilevel"/>
    <w:tmpl w:val="1D00FC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B067CF"/>
    <w:multiLevelType w:val="hybridMultilevel"/>
    <w:tmpl w:val="6EC607CC"/>
    <w:lvl w:ilvl="0" w:tplc="3BC44E0E">
      <w:start w:val="1"/>
      <w:numFmt w:val="decimal"/>
      <w:lvlText w:val="%1."/>
      <w:lvlJc w:val="left"/>
      <w:pPr>
        <w:tabs>
          <w:tab w:val="num" w:pos="34"/>
        </w:tabs>
        <w:ind w:left="360" w:hanging="32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679464B"/>
    <w:multiLevelType w:val="hybridMultilevel"/>
    <w:tmpl w:val="8B14290A"/>
    <w:lvl w:ilvl="0" w:tplc="3BC44E0E">
      <w:start w:val="1"/>
      <w:numFmt w:val="decimal"/>
      <w:lvlText w:val="%1."/>
      <w:lvlJc w:val="left"/>
      <w:pPr>
        <w:tabs>
          <w:tab w:val="num" w:pos="34"/>
        </w:tabs>
        <w:ind w:left="360" w:hanging="32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A8F0CA2"/>
    <w:multiLevelType w:val="hybridMultilevel"/>
    <w:tmpl w:val="C5E0A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5B31EA"/>
    <w:multiLevelType w:val="multilevel"/>
    <w:tmpl w:val="5372BB7C"/>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16cid:durableId="856117456">
    <w:abstractNumId w:val="0"/>
  </w:num>
  <w:num w:numId="2" w16cid:durableId="1897471617">
    <w:abstractNumId w:val="6"/>
  </w:num>
  <w:num w:numId="3" w16cid:durableId="20730420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9884316">
    <w:abstractNumId w:val="14"/>
  </w:num>
  <w:num w:numId="5" w16cid:durableId="973221384">
    <w:abstractNumId w:val="10"/>
  </w:num>
  <w:num w:numId="6" w16cid:durableId="1079249014">
    <w:abstractNumId w:val="1"/>
  </w:num>
  <w:num w:numId="7" w16cid:durableId="1210992570">
    <w:abstractNumId w:val="8"/>
  </w:num>
  <w:num w:numId="8" w16cid:durableId="1226994561">
    <w:abstractNumId w:val="2"/>
  </w:num>
  <w:num w:numId="9" w16cid:durableId="1639913093">
    <w:abstractNumId w:val="12"/>
  </w:num>
  <w:num w:numId="10" w16cid:durableId="336150988">
    <w:abstractNumId w:val="3"/>
  </w:num>
  <w:num w:numId="11" w16cid:durableId="1170752933">
    <w:abstractNumId w:val="18"/>
  </w:num>
  <w:num w:numId="12" w16cid:durableId="735738301">
    <w:abstractNumId w:val="11"/>
  </w:num>
  <w:num w:numId="13" w16cid:durableId="1165168587">
    <w:abstractNumId w:val="9"/>
  </w:num>
  <w:num w:numId="14" w16cid:durableId="877595389">
    <w:abstractNumId w:val="17"/>
  </w:num>
  <w:num w:numId="15" w16cid:durableId="1716613949">
    <w:abstractNumId w:val="16"/>
  </w:num>
  <w:num w:numId="16" w16cid:durableId="344670471">
    <w:abstractNumId w:val="13"/>
  </w:num>
  <w:num w:numId="17" w16cid:durableId="28069781">
    <w:abstractNumId w:val="4"/>
  </w:num>
  <w:num w:numId="18" w16cid:durableId="2001037767">
    <w:abstractNumId w:val="19"/>
  </w:num>
  <w:num w:numId="19" w16cid:durableId="1003624991">
    <w:abstractNumId w:val="7"/>
  </w:num>
  <w:num w:numId="20" w16cid:durableId="1848708295">
    <w:abstractNumId w:val="5"/>
  </w:num>
  <w:num w:numId="21" w16cid:durableId="1865287034">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o:colormru v:ext="edit" colors="#d3dce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655"/>
    <w:rsid w:val="00004B03"/>
    <w:rsid w:val="00012A41"/>
    <w:rsid w:val="0001473D"/>
    <w:rsid w:val="0001597F"/>
    <w:rsid w:val="00020343"/>
    <w:rsid w:val="0002085E"/>
    <w:rsid w:val="00021F24"/>
    <w:rsid w:val="00030E46"/>
    <w:rsid w:val="000311C4"/>
    <w:rsid w:val="00036320"/>
    <w:rsid w:val="00041DC0"/>
    <w:rsid w:val="000431D7"/>
    <w:rsid w:val="00046B3C"/>
    <w:rsid w:val="00050835"/>
    <w:rsid w:val="00052EF6"/>
    <w:rsid w:val="00055DF3"/>
    <w:rsid w:val="00056DC1"/>
    <w:rsid w:val="00057218"/>
    <w:rsid w:val="000608DB"/>
    <w:rsid w:val="00061415"/>
    <w:rsid w:val="00061B2E"/>
    <w:rsid w:val="00061C00"/>
    <w:rsid w:val="00062D97"/>
    <w:rsid w:val="00062DFA"/>
    <w:rsid w:val="00071CF3"/>
    <w:rsid w:val="00077801"/>
    <w:rsid w:val="00082E43"/>
    <w:rsid w:val="00084199"/>
    <w:rsid w:val="00085706"/>
    <w:rsid w:val="00095F68"/>
    <w:rsid w:val="000A02BC"/>
    <w:rsid w:val="000A04AE"/>
    <w:rsid w:val="000A100D"/>
    <w:rsid w:val="000A3083"/>
    <w:rsid w:val="000A46B0"/>
    <w:rsid w:val="000A4FC8"/>
    <w:rsid w:val="000A7FA7"/>
    <w:rsid w:val="000B2050"/>
    <w:rsid w:val="000B4460"/>
    <w:rsid w:val="000B4F5E"/>
    <w:rsid w:val="000B7282"/>
    <w:rsid w:val="000C1061"/>
    <w:rsid w:val="000C2936"/>
    <w:rsid w:val="000C321A"/>
    <w:rsid w:val="000C3A2F"/>
    <w:rsid w:val="000C4BE7"/>
    <w:rsid w:val="000C4DB3"/>
    <w:rsid w:val="000D13D9"/>
    <w:rsid w:val="000D2946"/>
    <w:rsid w:val="000E09D9"/>
    <w:rsid w:val="000E1BD0"/>
    <w:rsid w:val="000E34C1"/>
    <w:rsid w:val="000F1F6A"/>
    <w:rsid w:val="000F3E14"/>
    <w:rsid w:val="000F6A7E"/>
    <w:rsid w:val="000F7B71"/>
    <w:rsid w:val="00100852"/>
    <w:rsid w:val="001079D2"/>
    <w:rsid w:val="00111147"/>
    <w:rsid w:val="001175E3"/>
    <w:rsid w:val="00117AF0"/>
    <w:rsid w:val="00123721"/>
    <w:rsid w:val="00130636"/>
    <w:rsid w:val="0013102A"/>
    <w:rsid w:val="00137F49"/>
    <w:rsid w:val="001401B2"/>
    <w:rsid w:val="00142102"/>
    <w:rsid w:val="00160981"/>
    <w:rsid w:val="00163534"/>
    <w:rsid w:val="0016770C"/>
    <w:rsid w:val="00170BF1"/>
    <w:rsid w:val="00170F14"/>
    <w:rsid w:val="00171CF5"/>
    <w:rsid w:val="00174D33"/>
    <w:rsid w:val="00182EEF"/>
    <w:rsid w:val="0018350A"/>
    <w:rsid w:val="001919D3"/>
    <w:rsid w:val="00193992"/>
    <w:rsid w:val="00194A9B"/>
    <w:rsid w:val="00195C12"/>
    <w:rsid w:val="00196C48"/>
    <w:rsid w:val="00197428"/>
    <w:rsid w:val="001A083F"/>
    <w:rsid w:val="001A1126"/>
    <w:rsid w:val="001A6007"/>
    <w:rsid w:val="001A61DB"/>
    <w:rsid w:val="001A667A"/>
    <w:rsid w:val="001B2BFA"/>
    <w:rsid w:val="001B2C5F"/>
    <w:rsid w:val="001B4478"/>
    <w:rsid w:val="001B4B57"/>
    <w:rsid w:val="001C0599"/>
    <w:rsid w:val="001C1432"/>
    <w:rsid w:val="001C35E9"/>
    <w:rsid w:val="001C5185"/>
    <w:rsid w:val="001D1F04"/>
    <w:rsid w:val="001E17CC"/>
    <w:rsid w:val="001E40D2"/>
    <w:rsid w:val="001E5878"/>
    <w:rsid w:val="001E6F69"/>
    <w:rsid w:val="001F162C"/>
    <w:rsid w:val="001F2FB7"/>
    <w:rsid w:val="001F460D"/>
    <w:rsid w:val="0020164E"/>
    <w:rsid w:val="00207CB6"/>
    <w:rsid w:val="002155F8"/>
    <w:rsid w:val="00224637"/>
    <w:rsid w:val="00226680"/>
    <w:rsid w:val="00227D7C"/>
    <w:rsid w:val="00232051"/>
    <w:rsid w:val="00236A8C"/>
    <w:rsid w:val="0023786A"/>
    <w:rsid w:val="00237E37"/>
    <w:rsid w:val="00250A8A"/>
    <w:rsid w:val="00253F19"/>
    <w:rsid w:val="00254524"/>
    <w:rsid w:val="0025638C"/>
    <w:rsid w:val="00263AC0"/>
    <w:rsid w:val="0027095D"/>
    <w:rsid w:val="0027473F"/>
    <w:rsid w:val="002751F4"/>
    <w:rsid w:val="002830CE"/>
    <w:rsid w:val="002867A5"/>
    <w:rsid w:val="00293F2F"/>
    <w:rsid w:val="0029436F"/>
    <w:rsid w:val="002944BC"/>
    <w:rsid w:val="002A0D34"/>
    <w:rsid w:val="002B3DDA"/>
    <w:rsid w:val="002B6D4C"/>
    <w:rsid w:val="002B7B02"/>
    <w:rsid w:val="002C086A"/>
    <w:rsid w:val="002C11E0"/>
    <w:rsid w:val="002C1CDB"/>
    <w:rsid w:val="002C3200"/>
    <w:rsid w:val="002C51A4"/>
    <w:rsid w:val="002C7985"/>
    <w:rsid w:val="002D144E"/>
    <w:rsid w:val="002D313B"/>
    <w:rsid w:val="002E1BB8"/>
    <w:rsid w:val="002E326C"/>
    <w:rsid w:val="002E74ED"/>
    <w:rsid w:val="002F0E1F"/>
    <w:rsid w:val="002F3B98"/>
    <w:rsid w:val="0030424C"/>
    <w:rsid w:val="003067A1"/>
    <w:rsid w:val="0031044E"/>
    <w:rsid w:val="00315207"/>
    <w:rsid w:val="003220D2"/>
    <w:rsid w:val="00323C43"/>
    <w:rsid w:val="00324DF3"/>
    <w:rsid w:val="00326C1D"/>
    <w:rsid w:val="00331832"/>
    <w:rsid w:val="00331A50"/>
    <w:rsid w:val="00334B0F"/>
    <w:rsid w:val="003406AB"/>
    <w:rsid w:val="00342FB7"/>
    <w:rsid w:val="00343C6D"/>
    <w:rsid w:val="00356F6D"/>
    <w:rsid w:val="00357231"/>
    <w:rsid w:val="00357B9A"/>
    <w:rsid w:val="00362899"/>
    <w:rsid w:val="00367311"/>
    <w:rsid w:val="0037217C"/>
    <w:rsid w:val="00372401"/>
    <w:rsid w:val="00373DFF"/>
    <w:rsid w:val="00380043"/>
    <w:rsid w:val="0038046F"/>
    <w:rsid w:val="00381F9C"/>
    <w:rsid w:val="00386F36"/>
    <w:rsid w:val="0038769E"/>
    <w:rsid w:val="0039333D"/>
    <w:rsid w:val="00396A9D"/>
    <w:rsid w:val="00396E73"/>
    <w:rsid w:val="003A5706"/>
    <w:rsid w:val="003B0311"/>
    <w:rsid w:val="003B1FA3"/>
    <w:rsid w:val="003B432E"/>
    <w:rsid w:val="003B5B5D"/>
    <w:rsid w:val="003B7530"/>
    <w:rsid w:val="003B7655"/>
    <w:rsid w:val="003B7870"/>
    <w:rsid w:val="003C3695"/>
    <w:rsid w:val="003D291F"/>
    <w:rsid w:val="003D3BF2"/>
    <w:rsid w:val="003D669E"/>
    <w:rsid w:val="003D7336"/>
    <w:rsid w:val="003F6A39"/>
    <w:rsid w:val="004011BE"/>
    <w:rsid w:val="0040165C"/>
    <w:rsid w:val="00402545"/>
    <w:rsid w:val="004057FB"/>
    <w:rsid w:val="00405952"/>
    <w:rsid w:val="0041394B"/>
    <w:rsid w:val="004160D6"/>
    <w:rsid w:val="00417468"/>
    <w:rsid w:val="004368CB"/>
    <w:rsid w:val="00444CDC"/>
    <w:rsid w:val="00445B57"/>
    <w:rsid w:val="00451A74"/>
    <w:rsid w:val="00452361"/>
    <w:rsid w:val="00455563"/>
    <w:rsid w:val="00455C79"/>
    <w:rsid w:val="0045780C"/>
    <w:rsid w:val="004627EC"/>
    <w:rsid w:val="00462BB9"/>
    <w:rsid w:val="0046471E"/>
    <w:rsid w:val="00466053"/>
    <w:rsid w:val="00476E8E"/>
    <w:rsid w:val="00486746"/>
    <w:rsid w:val="0048775C"/>
    <w:rsid w:val="00487975"/>
    <w:rsid w:val="00490A6A"/>
    <w:rsid w:val="00495E93"/>
    <w:rsid w:val="004A225B"/>
    <w:rsid w:val="004A579D"/>
    <w:rsid w:val="004A57BB"/>
    <w:rsid w:val="004B2586"/>
    <w:rsid w:val="004B279D"/>
    <w:rsid w:val="004B4556"/>
    <w:rsid w:val="004B60E0"/>
    <w:rsid w:val="004B7EE0"/>
    <w:rsid w:val="004C5AAA"/>
    <w:rsid w:val="004D4106"/>
    <w:rsid w:val="004D7BA8"/>
    <w:rsid w:val="004E1757"/>
    <w:rsid w:val="004E19EE"/>
    <w:rsid w:val="004E22CA"/>
    <w:rsid w:val="004F6F92"/>
    <w:rsid w:val="004F74E8"/>
    <w:rsid w:val="00510681"/>
    <w:rsid w:val="00511113"/>
    <w:rsid w:val="005128ED"/>
    <w:rsid w:val="0051758D"/>
    <w:rsid w:val="00520786"/>
    <w:rsid w:val="00520864"/>
    <w:rsid w:val="00521F4E"/>
    <w:rsid w:val="00523A1C"/>
    <w:rsid w:val="005255B0"/>
    <w:rsid w:val="00530972"/>
    <w:rsid w:val="00530E67"/>
    <w:rsid w:val="00532F03"/>
    <w:rsid w:val="005370C5"/>
    <w:rsid w:val="0054009D"/>
    <w:rsid w:val="00540E89"/>
    <w:rsid w:val="005436EF"/>
    <w:rsid w:val="0055118F"/>
    <w:rsid w:val="005519AA"/>
    <w:rsid w:val="00551EBD"/>
    <w:rsid w:val="005523BA"/>
    <w:rsid w:val="0055461A"/>
    <w:rsid w:val="005557C0"/>
    <w:rsid w:val="00555C46"/>
    <w:rsid w:val="00563EDE"/>
    <w:rsid w:val="00564796"/>
    <w:rsid w:val="00564CEC"/>
    <w:rsid w:val="005651E6"/>
    <w:rsid w:val="005730A6"/>
    <w:rsid w:val="00573339"/>
    <w:rsid w:val="00577F5F"/>
    <w:rsid w:val="005826EF"/>
    <w:rsid w:val="00585CD5"/>
    <w:rsid w:val="0059638C"/>
    <w:rsid w:val="005966FD"/>
    <w:rsid w:val="005A69DC"/>
    <w:rsid w:val="005B09F6"/>
    <w:rsid w:val="005B22B4"/>
    <w:rsid w:val="005B3784"/>
    <w:rsid w:val="005B44A0"/>
    <w:rsid w:val="005B5CD1"/>
    <w:rsid w:val="005B6355"/>
    <w:rsid w:val="005C2705"/>
    <w:rsid w:val="005C7DD7"/>
    <w:rsid w:val="005D0345"/>
    <w:rsid w:val="005D0D04"/>
    <w:rsid w:val="005D2F67"/>
    <w:rsid w:val="005D4541"/>
    <w:rsid w:val="005E22C6"/>
    <w:rsid w:val="005E30BF"/>
    <w:rsid w:val="005E381B"/>
    <w:rsid w:val="005E3B00"/>
    <w:rsid w:val="005E4639"/>
    <w:rsid w:val="005E71CE"/>
    <w:rsid w:val="005F0A19"/>
    <w:rsid w:val="005F0A21"/>
    <w:rsid w:val="005F4F87"/>
    <w:rsid w:val="005F5C74"/>
    <w:rsid w:val="005F6373"/>
    <w:rsid w:val="006016D9"/>
    <w:rsid w:val="006064A5"/>
    <w:rsid w:val="00613D16"/>
    <w:rsid w:val="00617E00"/>
    <w:rsid w:val="006234EE"/>
    <w:rsid w:val="006237FF"/>
    <w:rsid w:val="00623A38"/>
    <w:rsid w:val="006242FB"/>
    <w:rsid w:val="00625149"/>
    <w:rsid w:val="006279CB"/>
    <w:rsid w:val="00634AB5"/>
    <w:rsid w:val="006442DE"/>
    <w:rsid w:val="00645249"/>
    <w:rsid w:val="006564CE"/>
    <w:rsid w:val="00662756"/>
    <w:rsid w:val="0066353A"/>
    <w:rsid w:val="00671CEC"/>
    <w:rsid w:val="00672C07"/>
    <w:rsid w:val="00675A7A"/>
    <w:rsid w:val="00676499"/>
    <w:rsid w:val="006811CC"/>
    <w:rsid w:val="0068339F"/>
    <w:rsid w:val="00683AE1"/>
    <w:rsid w:val="006A063C"/>
    <w:rsid w:val="006A2EBD"/>
    <w:rsid w:val="006A380E"/>
    <w:rsid w:val="006A4134"/>
    <w:rsid w:val="006B068A"/>
    <w:rsid w:val="006C1CCA"/>
    <w:rsid w:val="006C2CC7"/>
    <w:rsid w:val="006C3736"/>
    <w:rsid w:val="006C3FD2"/>
    <w:rsid w:val="006C44BB"/>
    <w:rsid w:val="006C6196"/>
    <w:rsid w:val="006D1CB2"/>
    <w:rsid w:val="006D4521"/>
    <w:rsid w:val="006D4E6A"/>
    <w:rsid w:val="006D5F13"/>
    <w:rsid w:val="006D5F35"/>
    <w:rsid w:val="006D699F"/>
    <w:rsid w:val="006D7C29"/>
    <w:rsid w:val="006E00B3"/>
    <w:rsid w:val="006E07F8"/>
    <w:rsid w:val="006E2B25"/>
    <w:rsid w:val="006E3C03"/>
    <w:rsid w:val="006E6C81"/>
    <w:rsid w:val="0070490C"/>
    <w:rsid w:val="00704EA5"/>
    <w:rsid w:val="0071001E"/>
    <w:rsid w:val="00711706"/>
    <w:rsid w:val="0071446B"/>
    <w:rsid w:val="00714BA2"/>
    <w:rsid w:val="00714EDD"/>
    <w:rsid w:val="007228EA"/>
    <w:rsid w:val="007256DE"/>
    <w:rsid w:val="00726B79"/>
    <w:rsid w:val="00732796"/>
    <w:rsid w:val="00732AF2"/>
    <w:rsid w:val="00733439"/>
    <w:rsid w:val="00733F7E"/>
    <w:rsid w:val="00746D5F"/>
    <w:rsid w:val="007475B5"/>
    <w:rsid w:val="007544D2"/>
    <w:rsid w:val="007560BE"/>
    <w:rsid w:val="00761679"/>
    <w:rsid w:val="007704CD"/>
    <w:rsid w:val="00774914"/>
    <w:rsid w:val="00776F66"/>
    <w:rsid w:val="007844D2"/>
    <w:rsid w:val="007860DC"/>
    <w:rsid w:val="007910A6"/>
    <w:rsid w:val="00796A31"/>
    <w:rsid w:val="007A2023"/>
    <w:rsid w:val="007A6CDF"/>
    <w:rsid w:val="007A7C49"/>
    <w:rsid w:val="007B4680"/>
    <w:rsid w:val="007B5CD3"/>
    <w:rsid w:val="007C7DF4"/>
    <w:rsid w:val="007D1D83"/>
    <w:rsid w:val="007D27B2"/>
    <w:rsid w:val="007D2CAB"/>
    <w:rsid w:val="007D34DF"/>
    <w:rsid w:val="007D4D0A"/>
    <w:rsid w:val="007E2C8C"/>
    <w:rsid w:val="007F1264"/>
    <w:rsid w:val="007F5187"/>
    <w:rsid w:val="007F570A"/>
    <w:rsid w:val="007F612A"/>
    <w:rsid w:val="007F7B4B"/>
    <w:rsid w:val="00800967"/>
    <w:rsid w:val="00801B6D"/>
    <w:rsid w:val="008068C5"/>
    <w:rsid w:val="00817B9C"/>
    <w:rsid w:val="00822FF9"/>
    <w:rsid w:val="00826736"/>
    <w:rsid w:val="00833146"/>
    <w:rsid w:val="008434AF"/>
    <w:rsid w:val="00843587"/>
    <w:rsid w:val="00844F98"/>
    <w:rsid w:val="008458C5"/>
    <w:rsid w:val="008458D9"/>
    <w:rsid w:val="00853551"/>
    <w:rsid w:val="008540BC"/>
    <w:rsid w:val="008556D8"/>
    <w:rsid w:val="0086059A"/>
    <w:rsid w:val="0086249A"/>
    <w:rsid w:val="00862961"/>
    <w:rsid w:val="008707AF"/>
    <w:rsid w:val="00872EC1"/>
    <w:rsid w:val="00874357"/>
    <w:rsid w:val="00877267"/>
    <w:rsid w:val="00877FA9"/>
    <w:rsid w:val="00885684"/>
    <w:rsid w:val="0088588F"/>
    <w:rsid w:val="00885BE5"/>
    <w:rsid w:val="00886672"/>
    <w:rsid w:val="00887DE7"/>
    <w:rsid w:val="0089239F"/>
    <w:rsid w:val="008A2211"/>
    <w:rsid w:val="008A6450"/>
    <w:rsid w:val="008B0ABA"/>
    <w:rsid w:val="008B1C60"/>
    <w:rsid w:val="008B231B"/>
    <w:rsid w:val="008B3B2A"/>
    <w:rsid w:val="008B688C"/>
    <w:rsid w:val="008B78B3"/>
    <w:rsid w:val="008C20EE"/>
    <w:rsid w:val="008C49CE"/>
    <w:rsid w:val="008D13D0"/>
    <w:rsid w:val="008D406D"/>
    <w:rsid w:val="008D40AA"/>
    <w:rsid w:val="008D5EFB"/>
    <w:rsid w:val="008D6278"/>
    <w:rsid w:val="008E4D17"/>
    <w:rsid w:val="008F6E84"/>
    <w:rsid w:val="009015B4"/>
    <w:rsid w:val="009027C8"/>
    <w:rsid w:val="009103D4"/>
    <w:rsid w:val="00914397"/>
    <w:rsid w:val="00917CA7"/>
    <w:rsid w:val="00924E69"/>
    <w:rsid w:val="00926317"/>
    <w:rsid w:val="0093342C"/>
    <w:rsid w:val="00945A1D"/>
    <w:rsid w:val="00952B51"/>
    <w:rsid w:val="0095345A"/>
    <w:rsid w:val="00957FFD"/>
    <w:rsid w:val="009619AF"/>
    <w:rsid w:val="00961AAA"/>
    <w:rsid w:val="00971EDD"/>
    <w:rsid w:val="009722B8"/>
    <w:rsid w:val="00972E26"/>
    <w:rsid w:val="00973C44"/>
    <w:rsid w:val="009750FD"/>
    <w:rsid w:val="00975F37"/>
    <w:rsid w:val="00984B8D"/>
    <w:rsid w:val="009935DB"/>
    <w:rsid w:val="009957E7"/>
    <w:rsid w:val="009A4DBC"/>
    <w:rsid w:val="009A71BB"/>
    <w:rsid w:val="009B2DAF"/>
    <w:rsid w:val="009B7331"/>
    <w:rsid w:val="009B744C"/>
    <w:rsid w:val="009C0BD5"/>
    <w:rsid w:val="009C2375"/>
    <w:rsid w:val="009C2646"/>
    <w:rsid w:val="009D0860"/>
    <w:rsid w:val="009D453C"/>
    <w:rsid w:val="009D6118"/>
    <w:rsid w:val="009D7865"/>
    <w:rsid w:val="009E21F4"/>
    <w:rsid w:val="009E522A"/>
    <w:rsid w:val="009E5383"/>
    <w:rsid w:val="009E5FEA"/>
    <w:rsid w:val="009E6830"/>
    <w:rsid w:val="009E76F0"/>
    <w:rsid w:val="009E7FFA"/>
    <w:rsid w:val="009F353A"/>
    <w:rsid w:val="009F4EBF"/>
    <w:rsid w:val="009F51E1"/>
    <w:rsid w:val="009F586D"/>
    <w:rsid w:val="009F73FF"/>
    <w:rsid w:val="009F7E9B"/>
    <w:rsid w:val="00A00E53"/>
    <w:rsid w:val="00A036E0"/>
    <w:rsid w:val="00A04D12"/>
    <w:rsid w:val="00A0660C"/>
    <w:rsid w:val="00A15913"/>
    <w:rsid w:val="00A20044"/>
    <w:rsid w:val="00A2153E"/>
    <w:rsid w:val="00A233EF"/>
    <w:rsid w:val="00A23BB9"/>
    <w:rsid w:val="00A24ACB"/>
    <w:rsid w:val="00A24B6F"/>
    <w:rsid w:val="00A2645C"/>
    <w:rsid w:val="00A32728"/>
    <w:rsid w:val="00A32E55"/>
    <w:rsid w:val="00A33522"/>
    <w:rsid w:val="00A41318"/>
    <w:rsid w:val="00A428E1"/>
    <w:rsid w:val="00A53B4A"/>
    <w:rsid w:val="00A571AE"/>
    <w:rsid w:val="00A57DC1"/>
    <w:rsid w:val="00A63E2E"/>
    <w:rsid w:val="00A6450F"/>
    <w:rsid w:val="00A66DE9"/>
    <w:rsid w:val="00A70B52"/>
    <w:rsid w:val="00A7195F"/>
    <w:rsid w:val="00A800DE"/>
    <w:rsid w:val="00A8117D"/>
    <w:rsid w:val="00A82E8E"/>
    <w:rsid w:val="00A90D33"/>
    <w:rsid w:val="00A9197A"/>
    <w:rsid w:val="00A91AFE"/>
    <w:rsid w:val="00A92241"/>
    <w:rsid w:val="00A973D3"/>
    <w:rsid w:val="00A979D3"/>
    <w:rsid w:val="00AA5767"/>
    <w:rsid w:val="00AC2B20"/>
    <w:rsid w:val="00AC63F2"/>
    <w:rsid w:val="00AD2BD5"/>
    <w:rsid w:val="00AD486F"/>
    <w:rsid w:val="00AD7B8C"/>
    <w:rsid w:val="00AE0643"/>
    <w:rsid w:val="00AE09CA"/>
    <w:rsid w:val="00AE1A94"/>
    <w:rsid w:val="00AE4A17"/>
    <w:rsid w:val="00AE63BB"/>
    <w:rsid w:val="00AF0EFF"/>
    <w:rsid w:val="00AF549F"/>
    <w:rsid w:val="00AF61F6"/>
    <w:rsid w:val="00AF65F0"/>
    <w:rsid w:val="00AF75B7"/>
    <w:rsid w:val="00B02039"/>
    <w:rsid w:val="00B11D2F"/>
    <w:rsid w:val="00B2033F"/>
    <w:rsid w:val="00B20BEA"/>
    <w:rsid w:val="00B22B32"/>
    <w:rsid w:val="00B2442E"/>
    <w:rsid w:val="00B314CA"/>
    <w:rsid w:val="00B339EB"/>
    <w:rsid w:val="00B365BB"/>
    <w:rsid w:val="00B43028"/>
    <w:rsid w:val="00B453D9"/>
    <w:rsid w:val="00B52FE1"/>
    <w:rsid w:val="00B532C2"/>
    <w:rsid w:val="00B55634"/>
    <w:rsid w:val="00B678BE"/>
    <w:rsid w:val="00B73DB0"/>
    <w:rsid w:val="00B8195F"/>
    <w:rsid w:val="00B823A0"/>
    <w:rsid w:val="00B8344A"/>
    <w:rsid w:val="00B8543E"/>
    <w:rsid w:val="00B90728"/>
    <w:rsid w:val="00B93043"/>
    <w:rsid w:val="00B9501D"/>
    <w:rsid w:val="00BA0645"/>
    <w:rsid w:val="00BA29F9"/>
    <w:rsid w:val="00BA36B9"/>
    <w:rsid w:val="00BA3B77"/>
    <w:rsid w:val="00BA4C9B"/>
    <w:rsid w:val="00BA7C8E"/>
    <w:rsid w:val="00BB4EA0"/>
    <w:rsid w:val="00BB6D5F"/>
    <w:rsid w:val="00BC1312"/>
    <w:rsid w:val="00BD619A"/>
    <w:rsid w:val="00BE00F4"/>
    <w:rsid w:val="00BE2D13"/>
    <w:rsid w:val="00BE7D3B"/>
    <w:rsid w:val="00BF1C59"/>
    <w:rsid w:val="00BF1CE6"/>
    <w:rsid w:val="00BF2131"/>
    <w:rsid w:val="00BF2344"/>
    <w:rsid w:val="00BF5F36"/>
    <w:rsid w:val="00C00A93"/>
    <w:rsid w:val="00C0271D"/>
    <w:rsid w:val="00C0460B"/>
    <w:rsid w:val="00C071E8"/>
    <w:rsid w:val="00C1137C"/>
    <w:rsid w:val="00C1520D"/>
    <w:rsid w:val="00C15B56"/>
    <w:rsid w:val="00C24797"/>
    <w:rsid w:val="00C33659"/>
    <w:rsid w:val="00C33F3D"/>
    <w:rsid w:val="00C36C78"/>
    <w:rsid w:val="00C452E4"/>
    <w:rsid w:val="00C46E94"/>
    <w:rsid w:val="00C50E57"/>
    <w:rsid w:val="00C52F8F"/>
    <w:rsid w:val="00C57F14"/>
    <w:rsid w:val="00C6016B"/>
    <w:rsid w:val="00C65579"/>
    <w:rsid w:val="00C66B93"/>
    <w:rsid w:val="00C70E93"/>
    <w:rsid w:val="00C7150F"/>
    <w:rsid w:val="00C776EF"/>
    <w:rsid w:val="00C77C25"/>
    <w:rsid w:val="00C81534"/>
    <w:rsid w:val="00C81CF5"/>
    <w:rsid w:val="00C83374"/>
    <w:rsid w:val="00C90BFC"/>
    <w:rsid w:val="00C937F0"/>
    <w:rsid w:val="00C94045"/>
    <w:rsid w:val="00CA50B0"/>
    <w:rsid w:val="00CA6ACC"/>
    <w:rsid w:val="00CB3D57"/>
    <w:rsid w:val="00CB5E4E"/>
    <w:rsid w:val="00CB67D0"/>
    <w:rsid w:val="00CB7965"/>
    <w:rsid w:val="00CC2404"/>
    <w:rsid w:val="00CC6C44"/>
    <w:rsid w:val="00CD1566"/>
    <w:rsid w:val="00CD6EB3"/>
    <w:rsid w:val="00CF0970"/>
    <w:rsid w:val="00CF41FA"/>
    <w:rsid w:val="00CF4BEA"/>
    <w:rsid w:val="00CF58FD"/>
    <w:rsid w:val="00CF591E"/>
    <w:rsid w:val="00D0535C"/>
    <w:rsid w:val="00D05FCA"/>
    <w:rsid w:val="00D13D7E"/>
    <w:rsid w:val="00D27CC0"/>
    <w:rsid w:val="00D31A88"/>
    <w:rsid w:val="00D33A1E"/>
    <w:rsid w:val="00D37F12"/>
    <w:rsid w:val="00D4048D"/>
    <w:rsid w:val="00D4163F"/>
    <w:rsid w:val="00D42B9C"/>
    <w:rsid w:val="00D47DB0"/>
    <w:rsid w:val="00D52AD2"/>
    <w:rsid w:val="00D53689"/>
    <w:rsid w:val="00D6023A"/>
    <w:rsid w:val="00D6443F"/>
    <w:rsid w:val="00D65348"/>
    <w:rsid w:val="00D717D7"/>
    <w:rsid w:val="00D74D36"/>
    <w:rsid w:val="00D81A01"/>
    <w:rsid w:val="00D82C59"/>
    <w:rsid w:val="00DA29EF"/>
    <w:rsid w:val="00DA3099"/>
    <w:rsid w:val="00DA3C2B"/>
    <w:rsid w:val="00DB04FA"/>
    <w:rsid w:val="00DB1A20"/>
    <w:rsid w:val="00DB26FD"/>
    <w:rsid w:val="00DB31FE"/>
    <w:rsid w:val="00DB3463"/>
    <w:rsid w:val="00DB5EA6"/>
    <w:rsid w:val="00DC2906"/>
    <w:rsid w:val="00DC2F9C"/>
    <w:rsid w:val="00DD5241"/>
    <w:rsid w:val="00DD6D14"/>
    <w:rsid w:val="00DE3F7E"/>
    <w:rsid w:val="00DE4750"/>
    <w:rsid w:val="00DE5CA8"/>
    <w:rsid w:val="00DF2967"/>
    <w:rsid w:val="00DF55D8"/>
    <w:rsid w:val="00DF5B03"/>
    <w:rsid w:val="00DF5FBC"/>
    <w:rsid w:val="00DF7B2C"/>
    <w:rsid w:val="00E054F2"/>
    <w:rsid w:val="00E0652C"/>
    <w:rsid w:val="00E114B5"/>
    <w:rsid w:val="00E1532E"/>
    <w:rsid w:val="00E1757C"/>
    <w:rsid w:val="00E20710"/>
    <w:rsid w:val="00E21C98"/>
    <w:rsid w:val="00E26CCB"/>
    <w:rsid w:val="00E3281A"/>
    <w:rsid w:val="00E42705"/>
    <w:rsid w:val="00E44662"/>
    <w:rsid w:val="00E5086C"/>
    <w:rsid w:val="00E54EC8"/>
    <w:rsid w:val="00E71B00"/>
    <w:rsid w:val="00E71D6B"/>
    <w:rsid w:val="00E735F5"/>
    <w:rsid w:val="00E75FF7"/>
    <w:rsid w:val="00E81F19"/>
    <w:rsid w:val="00E867D0"/>
    <w:rsid w:val="00E87743"/>
    <w:rsid w:val="00E917FF"/>
    <w:rsid w:val="00EA5010"/>
    <w:rsid w:val="00EA6CA3"/>
    <w:rsid w:val="00EA7136"/>
    <w:rsid w:val="00EB0A60"/>
    <w:rsid w:val="00EB1567"/>
    <w:rsid w:val="00EB4111"/>
    <w:rsid w:val="00EB41F9"/>
    <w:rsid w:val="00EB5179"/>
    <w:rsid w:val="00EB794F"/>
    <w:rsid w:val="00EC1920"/>
    <w:rsid w:val="00EC2253"/>
    <w:rsid w:val="00EC5F01"/>
    <w:rsid w:val="00EC654D"/>
    <w:rsid w:val="00EC672F"/>
    <w:rsid w:val="00ED2162"/>
    <w:rsid w:val="00ED34BC"/>
    <w:rsid w:val="00ED56E5"/>
    <w:rsid w:val="00EE0DC0"/>
    <w:rsid w:val="00EE2631"/>
    <w:rsid w:val="00EE6F2A"/>
    <w:rsid w:val="00EF01A8"/>
    <w:rsid w:val="00EF1EBE"/>
    <w:rsid w:val="00EF4F72"/>
    <w:rsid w:val="00EF7E37"/>
    <w:rsid w:val="00F005E5"/>
    <w:rsid w:val="00F01474"/>
    <w:rsid w:val="00F0408D"/>
    <w:rsid w:val="00F05CAB"/>
    <w:rsid w:val="00F12542"/>
    <w:rsid w:val="00F12BCF"/>
    <w:rsid w:val="00F12F4E"/>
    <w:rsid w:val="00F13B69"/>
    <w:rsid w:val="00F2029A"/>
    <w:rsid w:val="00F2223A"/>
    <w:rsid w:val="00F33D14"/>
    <w:rsid w:val="00F36449"/>
    <w:rsid w:val="00F45214"/>
    <w:rsid w:val="00F45A02"/>
    <w:rsid w:val="00F476B4"/>
    <w:rsid w:val="00F5092C"/>
    <w:rsid w:val="00F54AAC"/>
    <w:rsid w:val="00F576C6"/>
    <w:rsid w:val="00F6119B"/>
    <w:rsid w:val="00F62CAD"/>
    <w:rsid w:val="00F64F78"/>
    <w:rsid w:val="00F705FA"/>
    <w:rsid w:val="00F72BA9"/>
    <w:rsid w:val="00F919C4"/>
    <w:rsid w:val="00F91D4E"/>
    <w:rsid w:val="00F942E9"/>
    <w:rsid w:val="00F975E8"/>
    <w:rsid w:val="00FA0A56"/>
    <w:rsid w:val="00FA36CE"/>
    <w:rsid w:val="00FA3AE9"/>
    <w:rsid w:val="00FB2F2F"/>
    <w:rsid w:val="00FB3D54"/>
    <w:rsid w:val="00FC17BC"/>
    <w:rsid w:val="00FC2240"/>
    <w:rsid w:val="00FC566E"/>
    <w:rsid w:val="00FC777B"/>
    <w:rsid w:val="00FD2A64"/>
    <w:rsid w:val="00FD54A3"/>
    <w:rsid w:val="00FD7781"/>
    <w:rsid w:val="00FD7D50"/>
    <w:rsid w:val="00FE08DD"/>
    <w:rsid w:val="00FE2C5B"/>
    <w:rsid w:val="00FE4ACA"/>
    <w:rsid w:val="00FE4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3dce9"/>
    </o:shapedefaults>
    <o:shapelayout v:ext="edit">
      <o:idmap v:ext="edit" data="2"/>
    </o:shapelayout>
  </w:shapeDefaults>
  <w:decimalSymbol w:val="."/>
  <w:listSeparator w:val=","/>
  <w14:docId w14:val="2AFBF52D"/>
  <w15:docId w15:val="{E042FED2-541E-40E2-BDB7-8E511131D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6A7E"/>
    <w:pPr>
      <w:spacing w:after="120"/>
    </w:pPr>
    <w:rPr>
      <w:sz w:val="24"/>
      <w:szCs w:val="24"/>
    </w:rPr>
  </w:style>
  <w:style w:type="paragraph" w:styleId="Heading1">
    <w:name w:val="heading 1"/>
    <w:basedOn w:val="Normal"/>
    <w:next w:val="Normal"/>
    <w:link w:val="Heading1Char"/>
    <w:qFormat/>
    <w:rsid w:val="00C8153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8153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B52FE1"/>
    <w:pPr>
      <w:keepNext/>
      <w:spacing w:before="240" w:after="60"/>
      <w:outlineLvl w:val="2"/>
    </w:pPr>
    <w:rPr>
      <w:rFonts w:ascii="Cambria" w:hAnsi="Cambria"/>
      <w:b/>
      <w:bCs/>
      <w:sz w:val="26"/>
      <w:szCs w:val="26"/>
    </w:rPr>
  </w:style>
  <w:style w:type="paragraph" w:styleId="Heading4">
    <w:name w:val="heading 4"/>
    <w:basedOn w:val="Normal"/>
    <w:next w:val="Normal"/>
    <w:qFormat/>
    <w:rsid w:val="009C2375"/>
    <w:pPr>
      <w:keepNext/>
      <w:spacing w:before="240" w:after="60"/>
      <w:outlineLvl w:val="3"/>
    </w:pPr>
    <w:rPr>
      <w:rFonts w:ascii="Arial" w:hAnsi="Arial"/>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C1520D"/>
    <w:pPr>
      <w:shd w:val="clear" w:color="auto" w:fill="000080"/>
    </w:pPr>
    <w:rPr>
      <w:rFonts w:ascii="Tahoma" w:hAnsi="Tahoma" w:cs="Tahoma"/>
    </w:rPr>
  </w:style>
  <w:style w:type="character" w:styleId="PageNumber">
    <w:name w:val="page number"/>
    <w:basedOn w:val="DefaultParagraphFont"/>
    <w:rsid w:val="00F54AAC"/>
  </w:style>
  <w:style w:type="paragraph" w:styleId="Header">
    <w:name w:val="header"/>
    <w:basedOn w:val="Normal"/>
    <w:link w:val="HeaderChar"/>
    <w:uiPriority w:val="99"/>
    <w:rsid w:val="000F6A7E"/>
    <w:pPr>
      <w:pBdr>
        <w:bottom w:val="single" w:sz="4" w:space="1" w:color="auto"/>
      </w:pBdr>
      <w:tabs>
        <w:tab w:val="center" w:pos="4320"/>
        <w:tab w:val="right" w:pos="8640"/>
      </w:tabs>
      <w:spacing w:after="240"/>
    </w:pPr>
    <w:rPr>
      <w:rFonts w:ascii="Arial Bold" w:hAnsi="Arial Bold"/>
      <w:b/>
      <w:sz w:val="22"/>
    </w:rPr>
  </w:style>
  <w:style w:type="paragraph" w:styleId="Footer">
    <w:name w:val="footer"/>
    <w:basedOn w:val="Normal"/>
    <w:rsid w:val="000F6A7E"/>
    <w:pPr>
      <w:pBdr>
        <w:top w:val="single" w:sz="4" w:space="1" w:color="auto"/>
      </w:pBdr>
      <w:tabs>
        <w:tab w:val="center" w:pos="4320"/>
        <w:tab w:val="right" w:pos="8640"/>
      </w:tabs>
      <w:spacing w:before="240"/>
    </w:pPr>
    <w:rPr>
      <w:rFonts w:ascii="Arial Bold" w:hAnsi="Arial Bold"/>
      <w:b/>
      <w:sz w:val="18"/>
    </w:rPr>
  </w:style>
  <w:style w:type="paragraph" w:customStyle="1" w:styleId="Section">
    <w:name w:val="Section"/>
    <w:basedOn w:val="Normal"/>
    <w:next w:val="ListNumber"/>
    <w:rsid w:val="005523BA"/>
    <w:pPr>
      <w:numPr>
        <w:numId w:val="2"/>
      </w:numPr>
      <w:tabs>
        <w:tab w:val="left" w:pos="1080"/>
      </w:tabs>
    </w:pPr>
    <w:rPr>
      <w:rFonts w:ascii="Arial" w:hAnsi="Arial"/>
      <w:b/>
    </w:rPr>
  </w:style>
  <w:style w:type="paragraph" w:customStyle="1" w:styleId="Requirement">
    <w:name w:val="Requirement"/>
    <w:basedOn w:val="List2"/>
    <w:rsid w:val="00971EDD"/>
    <w:pPr>
      <w:numPr>
        <w:numId w:val="5"/>
      </w:numPr>
    </w:pPr>
  </w:style>
  <w:style w:type="paragraph" w:styleId="ListNumber">
    <w:name w:val="List Number"/>
    <w:basedOn w:val="Normal"/>
    <w:rsid w:val="000F6A7E"/>
    <w:pPr>
      <w:numPr>
        <w:numId w:val="1"/>
      </w:numPr>
      <w:tabs>
        <w:tab w:val="left" w:pos="2160"/>
      </w:tabs>
    </w:pPr>
  </w:style>
  <w:style w:type="paragraph" w:customStyle="1" w:styleId="BodyIndent1">
    <w:name w:val="Body Indent 1"/>
    <w:basedOn w:val="Normal"/>
    <w:rsid w:val="000F6A7E"/>
    <w:pPr>
      <w:ind w:left="936"/>
      <w:contextualSpacing/>
    </w:pPr>
  </w:style>
  <w:style w:type="paragraph" w:customStyle="1" w:styleId="Measure">
    <w:name w:val="Measure"/>
    <w:basedOn w:val="Requirement"/>
    <w:rsid w:val="000F6A7E"/>
    <w:pPr>
      <w:numPr>
        <w:numId w:val="4"/>
      </w:numPr>
      <w:tabs>
        <w:tab w:val="left" w:pos="936"/>
      </w:tabs>
    </w:pPr>
  </w:style>
  <w:style w:type="paragraph" w:styleId="List2">
    <w:name w:val="List 2"/>
    <w:basedOn w:val="Normal"/>
    <w:rsid w:val="000B7282"/>
    <w:pPr>
      <w:ind w:left="720" w:hanging="360"/>
    </w:pPr>
  </w:style>
  <w:style w:type="paragraph" w:customStyle="1" w:styleId="BodyIndent2">
    <w:name w:val="Body Indent 2"/>
    <w:basedOn w:val="BodyIndent1"/>
    <w:rsid w:val="00A428E1"/>
    <w:pPr>
      <w:ind w:left="1440"/>
      <w:contextualSpacing w:val="0"/>
    </w:pPr>
  </w:style>
  <w:style w:type="paragraph" w:styleId="List3">
    <w:name w:val="List 3"/>
    <w:basedOn w:val="Normal"/>
    <w:rsid w:val="00D37F12"/>
    <w:pPr>
      <w:ind w:left="1080" w:hanging="360"/>
    </w:pPr>
  </w:style>
  <w:style w:type="paragraph" w:customStyle="1" w:styleId="BodyIndent3">
    <w:name w:val="Body Indent 3"/>
    <w:basedOn w:val="BodyIndent1"/>
    <w:rsid w:val="004D4106"/>
    <w:pPr>
      <w:ind w:left="1728"/>
      <w:contextualSpacing w:val="0"/>
    </w:pPr>
  </w:style>
  <w:style w:type="paragraph" w:customStyle="1" w:styleId="Table">
    <w:name w:val="Table"/>
    <w:basedOn w:val="Normal"/>
    <w:rsid w:val="00E054F2"/>
    <w:pPr>
      <w:spacing w:before="60" w:after="60"/>
    </w:pPr>
    <w:rPr>
      <w:b/>
      <w:szCs w:val="22"/>
    </w:rPr>
  </w:style>
  <w:style w:type="paragraph" w:customStyle="1" w:styleId="VersionTable">
    <w:name w:val="Version Table"/>
    <w:basedOn w:val="Normal"/>
    <w:rsid w:val="006C3FD2"/>
    <w:pPr>
      <w:spacing w:before="60" w:after="60"/>
    </w:pPr>
  </w:style>
  <w:style w:type="paragraph" w:customStyle="1" w:styleId="BodyIndent4">
    <w:name w:val="Body Indent 4"/>
    <w:basedOn w:val="BodyIndent3"/>
    <w:rsid w:val="007A6CDF"/>
    <w:pPr>
      <w:ind w:left="2592"/>
    </w:pPr>
  </w:style>
  <w:style w:type="character" w:styleId="CommentReference">
    <w:name w:val="annotation reference"/>
    <w:basedOn w:val="DefaultParagraphFont"/>
    <w:semiHidden/>
    <w:rsid w:val="007A6CDF"/>
    <w:rPr>
      <w:sz w:val="16"/>
      <w:szCs w:val="16"/>
    </w:rPr>
  </w:style>
  <w:style w:type="paragraph" w:styleId="CommentText">
    <w:name w:val="annotation text"/>
    <w:basedOn w:val="Normal"/>
    <w:semiHidden/>
    <w:rsid w:val="007A6CDF"/>
    <w:rPr>
      <w:rFonts w:ascii="Arial" w:hAnsi="Arial"/>
      <w:sz w:val="20"/>
      <w:szCs w:val="20"/>
    </w:rPr>
  </w:style>
  <w:style w:type="paragraph" w:styleId="CommentSubject">
    <w:name w:val="annotation subject"/>
    <w:basedOn w:val="CommentText"/>
    <w:next w:val="CommentText"/>
    <w:semiHidden/>
    <w:rsid w:val="007A6CDF"/>
    <w:rPr>
      <w:b/>
      <w:bCs/>
    </w:rPr>
  </w:style>
  <w:style w:type="paragraph" w:styleId="BalloonText">
    <w:name w:val="Balloon Text"/>
    <w:basedOn w:val="Normal"/>
    <w:semiHidden/>
    <w:rsid w:val="007A6CDF"/>
    <w:rPr>
      <w:rFonts w:ascii="Tahoma" w:hAnsi="Tahoma" w:cs="Tahoma"/>
      <w:sz w:val="16"/>
      <w:szCs w:val="16"/>
    </w:rPr>
  </w:style>
  <w:style w:type="table" w:styleId="TableGrid">
    <w:name w:val="Table Grid"/>
    <w:basedOn w:val="TableNormal"/>
    <w:uiPriority w:val="59"/>
    <w:rsid w:val="00F12542"/>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B52FE1"/>
    <w:rPr>
      <w:rFonts w:ascii="Cambria" w:eastAsia="Times New Roman" w:hAnsi="Cambria" w:cs="Times New Roman"/>
      <w:b/>
      <w:bCs/>
      <w:sz w:val="26"/>
      <w:szCs w:val="26"/>
    </w:rPr>
  </w:style>
  <w:style w:type="paragraph" w:styleId="TOC1">
    <w:name w:val="toc 1"/>
    <w:basedOn w:val="Normal"/>
    <w:next w:val="Normal"/>
    <w:autoRedefine/>
    <w:rsid w:val="00B52FE1"/>
    <w:pPr>
      <w:tabs>
        <w:tab w:val="right" w:leader="dot" w:pos="9350"/>
      </w:tabs>
    </w:pPr>
  </w:style>
  <w:style w:type="character" w:customStyle="1" w:styleId="HeaderChar">
    <w:name w:val="Header Char"/>
    <w:basedOn w:val="DefaultParagraphFont"/>
    <w:link w:val="Header"/>
    <w:uiPriority w:val="99"/>
    <w:rsid w:val="007F7B4B"/>
    <w:rPr>
      <w:rFonts w:ascii="Arial Bold" w:hAnsi="Arial Bold"/>
      <w:b/>
      <w:sz w:val="22"/>
      <w:szCs w:val="24"/>
    </w:rPr>
  </w:style>
  <w:style w:type="paragraph" w:styleId="Revision">
    <w:name w:val="Revision"/>
    <w:hidden/>
    <w:uiPriority w:val="99"/>
    <w:semiHidden/>
    <w:rsid w:val="00733F7E"/>
    <w:rPr>
      <w:sz w:val="24"/>
      <w:szCs w:val="24"/>
    </w:rPr>
  </w:style>
  <w:style w:type="character" w:customStyle="1" w:styleId="Heading1Char">
    <w:name w:val="Heading 1 Char"/>
    <w:basedOn w:val="DefaultParagraphFont"/>
    <w:link w:val="Heading1"/>
    <w:rsid w:val="00733F7E"/>
    <w:rPr>
      <w:rFonts w:ascii="Arial" w:hAnsi="Arial" w:cs="Arial"/>
      <w:b/>
      <w:bCs/>
      <w:kern w:val="32"/>
      <w:sz w:val="32"/>
      <w:szCs w:val="32"/>
    </w:rPr>
  </w:style>
  <w:style w:type="paragraph" w:styleId="ListParagraph">
    <w:name w:val="List Paragraph"/>
    <w:basedOn w:val="Normal"/>
    <w:uiPriority w:val="34"/>
    <w:qFormat/>
    <w:rsid w:val="00973C44"/>
    <w:pPr>
      <w:ind w:left="720"/>
      <w:contextualSpacing/>
    </w:pPr>
  </w:style>
  <w:style w:type="character" w:customStyle="1" w:styleId="cf01">
    <w:name w:val="cf01"/>
    <w:basedOn w:val="DefaultParagraphFont"/>
    <w:rsid w:val="00B8543E"/>
    <w:rPr>
      <w:rFonts w:ascii="Segoe UI" w:hAnsi="Segoe UI" w:cs="Segoe UI" w:hint="default"/>
      <w:sz w:val="18"/>
      <w:szCs w:val="18"/>
    </w:rPr>
  </w:style>
  <w:style w:type="paragraph" w:styleId="FootnoteText">
    <w:name w:val="footnote text"/>
    <w:basedOn w:val="Normal"/>
    <w:link w:val="FootnoteTextChar"/>
    <w:semiHidden/>
    <w:unhideWhenUsed/>
    <w:rsid w:val="009722B8"/>
    <w:pPr>
      <w:spacing w:after="0"/>
    </w:pPr>
    <w:rPr>
      <w:sz w:val="20"/>
      <w:szCs w:val="20"/>
    </w:rPr>
  </w:style>
  <w:style w:type="character" w:customStyle="1" w:styleId="FootnoteTextChar">
    <w:name w:val="Footnote Text Char"/>
    <w:basedOn w:val="DefaultParagraphFont"/>
    <w:link w:val="FootnoteText"/>
    <w:semiHidden/>
    <w:rsid w:val="009722B8"/>
  </w:style>
  <w:style w:type="character" w:styleId="FootnoteReference">
    <w:name w:val="footnote reference"/>
    <w:basedOn w:val="DefaultParagraphFont"/>
    <w:semiHidden/>
    <w:unhideWhenUsed/>
    <w:rsid w:val="009722B8"/>
    <w:rPr>
      <w:vertAlign w:val="superscript"/>
    </w:rPr>
  </w:style>
  <w:style w:type="character" w:styleId="Strong">
    <w:name w:val="Strong"/>
    <w:basedOn w:val="DefaultParagraphFont"/>
    <w:qFormat/>
    <w:rsid w:val="002C086A"/>
    <w:rPr>
      <w:b/>
      <w:bCs/>
    </w:rPr>
  </w:style>
  <w:style w:type="paragraph" w:styleId="NormalWeb">
    <w:name w:val="Normal (Web)"/>
    <w:basedOn w:val="Normal"/>
    <w:uiPriority w:val="99"/>
    <w:semiHidden/>
    <w:unhideWhenUsed/>
    <w:rsid w:val="00E1532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335655">
      <w:bodyDiv w:val="1"/>
      <w:marLeft w:val="0"/>
      <w:marRight w:val="0"/>
      <w:marTop w:val="0"/>
      <w:marBottom w:val="0"/>
      <w:divBdr>
        <w:top w:val="none" w:sz="0" w:space="0" w:color="auto"/>
        <w:left w:val="none" w:sz="0" w:space="0" w:color="auto"/>
        <w:bottom w:val="none" w:sz="0" w:space="0" w:color="auto"/>
        <w:right w:val="none" w:sz="0" w:space="0" w:color="auto"/>
      </w:divBdr>
    </w:div>
    <w:div w:id="952785978">
      <w:bodyDiv w:val="1"/>
      <w:marLeft w:val="0"/>
      <w:marRight w:val="0"/>
      <w:marTop w:val="0"/>
      <w:marBottom w:val="0"/>
      <w:divBdr>
        <w:top w:val="none" w:sz="0" w:space="0" w:color="auto"/>
        <w:left w:val="none" w:sz="0" w:space="0" w:color="auto"/>
        <w:bottom w:val="none" w:sz="0" w:space="0" w:color="auto"/>
        <w:right w:val="none" w:sz="0" w:space="0" w:color="auto"/>
      </w:divBdr>
    </w:div>
    <w:div w:id="1448507769">
      <w:bodyDiv w:val="1"/>
      <w:marLeft w:val="0"/>
      <w:marRight w:val="0"/>
      <w:marTop w:val="0"/>
      <w:marBottom w:val="0"/>
      <w:divBdr>
        <w:top w:val="none" w:sz="0" w:space="0" w:color="auto"/>
        <w:left w:val="none" w:sz="0" w:space="0" w:color="auto"/>
        <w:bottom w:val="none" w:sz="0" w:space="0" w:color="auto"/>
        <w:right w:val="none" w:sz="0" w:space="0" w:color="auto"/>
      </w:divBdr>
    </w:div>
    <w:div w:id="1616595457">
      <w:bodyDiv w:val="1"/>
      <w:marLeft w:val="0"/>
      <w:marRight w:val="0"/>
      <w:marTop w:val="0"/>
      <w:marBottom w:val="0"/>
      <w:divBdr>
        <w:top w:val="none" w:sz="0" w:space="0" w:color="auto"/>
        <w:left w:val="none" w:sz="0" w:space="0" w:color="auto"/>
        <w:bottom w:val="none" w:sz="0" w:space="0" w:color="auto"/>
        <w:right w:val="none" w:sz="0" w:space="0" w:color="auto"/>
      </w:divBdr>
    </w:div>
    <w:div w:id="1657958000">
      <w:bodyDiv w:val="1"/>
      <w:marLeft w:val="0"/>
      <w:marRight w:val="0"/>
      <w:marTop w:val="0"/>
      <w:marBottom w:val="0"/>
      <w:divBdr>
        <w:top w:val="none" w:sz="0" w:space="0" w:color="auto"/>
        <w:left w:val="none" w:sz="0" w:space="0" w:color="auto"/>
        <w:bottom w:val="none" w:sz="0" w:space="0" w:color="auto"/>
        <w:right w:val="none" w:sz="0" w:space="0" w:color="auto"/>
      </w:divBdr>
    </w:div>
    <w:div w:id="1721855028">
      <w:bodyDiv w:val="1"/>
      <w:marLeft w:val="0"/>
      <w:marRight w:val="0"/>
      <w:marTop w:val="0"/>
      <w:marBottom w:val="0"/>
      <w:divBdr>
        <w:top w:val="none" w:sz="0" w:space="0" w:color="auto"/>
        <w:left w:val="none" w:sz="0" w:space="0" w:color="auto"/>
        <w:bottom w:val="none" w:sz="0" w:space="0" w:color="auto"/>
        <w:right w:val="none" w:sz="0" w:space="0" w:color="auto"/>
      </w:divBdr>
    </w:div>
    <w:div w:id="180580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winj\AppData\Local\Microsoft\Windows\INetCache\Content.Outlook\IFFEFHZU\TPL-008-1%20Results-based%20Standard%20(0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tandards Development Document" ma:contentTypeID="0x01010078EEA3ECF0D5C6409A451734D31E55AF8900631D604F236CA840A89F4AFA292F5FD0" ma:contentTypeVersion="164" ma:contentTypeDescription="" ma:contentTypeScope="" ma:versionID="9149d21d81a72a0584c20f4c3692ab44">
  <xsd:schema xmlns:xsd="http://www.w3.org/2001/XMLSchema" xmlns:xs="http://www.w3.org/2001/XMLSchema" xmlns:p="http://schemas.microsoft.com/office/2006/metadata/properties" xmlns:ns1="http://schemas.microsoft.com/sharepoint/v3" xmlns:ns2="be72bb46-7b96-43f6-b3d2-cb56bca42853" xmlns:ns3="http://schemas.microsoft.com/sharepoint/v4" xmlns:ns4="3e1050e7-7faf-40ec-88f1-5bdab33a6ff5" targetNamespace="http://schemas.microsoft.com/office/2006/metadata/properties" ma:root="true" ma:fieldsID="f9b8b46b7007c006f33b065bc126e26a" ns1:_="" ns2:_="" ns3:_="" ns4:_="">
    <xsd:import namespace="http://schemas.microsoft.com/sharepoint/v3"/>
    <xsd:import namespace="be72bb46-7b96-43f6-b3d2-cb56bca42853"/>
    <xsd:import namespace="http://schemas.microsoft.com/sharepoint/v4"/>
    <xsd:import namespace="3e1050e7-7faf-40ec-88f1-5bdab33a6ff5"/>
    <xsd:element name="properties">
      <xsd:complexType>
        <xsd:sequence>
          <xsd:element name="documentManagement">
            <xsd:complexType>
              <xsd:all>
                <xsd:element ref="ns2:Standards_x0020_Development_x0020_Category" minOccurs="0"/>
                <xsd:element ref="ns2:Meeting_x0020_Date" minOccurs="0"/>
                <xsd:element ref="ns2:Posting_x0020_Date" minOccurs="0"/>
                <xsd:element ref="ns2:Data_x0020_Classification_x0020_Restrictions" minOccurs="0"/>
                <xsd:element ref="ns2:To" minOccurs="0"/>
                <xsd:element ref="ns2:From1" minOccurs="0"/>
                <xsd:element ref="ns2:Date_x0020_Received" minOccurs="0"/>
                <xsd:element ref="ns2:Review_x0020_History" minOccurs="0"/>
                <xsd:element ref="ns2:_dlc_DocIdPersistId" minOccurs="0"/>
                <xsd:element ref="ns2:TaxCatchAllLabel" minOccurs="0"/>
                <xsd:element ref="ns2:na6007a61b6f4184b5b4e7839a627442" minOccurs="0"/>
                <xsd:element ref="ns2:b5e10b6548044edaacad5f88270ba6b0" minOccurs="0"/>
                <xsd:element ref="ns2:i5013ccc260249c3be6806cd239cc29d" minOccurs="0"/>
                <xsd:element ref="ns2:TaxCatchAll" minOccurs="0"/>
                <xsd:element ref="ns2:nae732f7bf3f4269ba4253ff956f1f65" minOccurs="0"/>
                <xsd:element ref="ns2:TaxKeywordTaxHTField" minOccurs="0"/>
                <xsd:element ref="ns2:f74fe74fe5aa4af2baead1747a59d13a" minOccurs="0"/>
                <xsd:element ref="ns2:_dlc_DocId" minOccurs="0"/>
                <xsd:element ref="ns2:d8d82a385b4845d990af06573956ef91" minOccurs="0"/>
                <xsd:element ref="ns2:_dlc_DocIdUrl" minOccurs="0"/>
                <xsd:element ref="ns3:IconOverlay" minOccurs="0"/>
                <xsd:element ref="ns1:_vti_ItemDeclaredRecord" minOccurs="0"/>
                <xsd:element ref="ns1:_vti_ItemHoldRecordStatus" minOccurs="0"/>
                <xsd:element ref="ns4:Project_x0020_Completion_x0020_Date"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7" nillable="true" ma:displayName="Declared Record" ma:hidden="true" ma:internalName="_vti_ItemDeclaredRecord" ma:readOnly="true">
      <xsd:simpleType>
        <xsd:restriction base="dms:DateTime"/>
      </xsd:simpleType>
    </xsd:element>
    <xsd:element name="_vti_ItemHoldRecordStatus" ma:index="38" nillable="true" ma:displayName="Hold and Record Status" ma:decimals="0" ma:description="" ma:hidden="true" ma:indexed="true" ma:internalName="_vti_ItemHoldRecordStatus" ma:readOnly="true">
      <xsd:simpleType>
        <xsd:restriction base="dms:Unknown"/>
      </xsd:simpleType>
    </xsd:element>
    <xsd:element name="DocumentSetDescription" ma:index="4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72bb46-7b96-43f6-b3d2-cb56bca42853" elementFormDefault="qualified">
    <xsd:import namespace="http://schemas.microsoft.com/office/2006/documentManagement/types"/>
    <xsd:import namespace="http://schemas.microsoft.com/office/infopath/2007/PartnerControls"/>
    <xsd:element name="Standards_x0020_Development_x0020_Category" ma:index="4" nillable="true" ma:displayName="Standards Development Category" ma:format="Dropdown" ma:internalName="Standards_x0020_Development_x0020_Category">
      <xsd:simpleType>
        <xsd:restriction base="dms:Choice">
          <xsd:enumeration value="Active Projects"/>
          <xsd:enumeration value="Completed Projects"/>
        </xsd:restriction>
      </xsd:simpleType>
    </xsd:element>
    <xsd:element name="Meeting_x0020_Date" ma:index="9" nillable="true" ma:displayName="Meeting Date" ma:format="DateOnly" ma:indexed="true" ma:internalName="Meeting_x0020_Date">
      <xsd:simpleType>
        <xsd:restriction base="dms:DateTime"/>
      </xsd:simpleType>
    </xsd:element>
    <xsd:element name="Posting_x0020_Date" ma:index="10" nillable="true" ma:displayName="Posting Date" ma:format="DateOnly" ma:indexed="true" ma:internalName="Posting_x0020_Date">
      <xsd:simpleType>
        <xsd:restriction base="dms:DateTime"/>
      </xsd:simpleType>
    </xsd:element>
    <xsd:element name="Data_x0020_Classification_x0020_Restrictions" ma:index="13" nillable="true" ma:displayName="Additional Handling Instructions" ma:hidden="true" ma:internalName="Data_x0020_Classification_x0020_Restrictions" ma:readOnly="false">
      <xsd:simpleType>
        <xsd:restriction base="dms:Note"/>
      </xsd:simpleType>
    </xsd:element>
    <xsd:element name="To" ma:index="14" nillable="true" ma:displayName="To" ma:internalName="To">
      <xsd:simpleType>
        <xsd:restriction base="dms:Text">
          <xsd:maxLength value="255"/>
        </xsd:restriction>
      </xsd:simpleType>
    </xsd:element>
    <xsd:element name="From1" ma:index="15" nillable="true" ma:displayName="From" ma:internalName="From1">
      <xsd:simpleType>
        <xsd:restriction base="dms:Text">
          <xsd:maxLength value="255"/>
        </xsd:restriction>
      </xsd:simpleType>
    </xsd:element>
    <xsd:element name="Date_x0020_Received" ma:index="16" nillable="true" ma:displayName="Date Received" ma:format="DateOnly" ma:internalName="Date_x0020_Received" ma:readOnly="false">
      <xsd:simpleType>
        <xsd:restriction base="dms:DateTime"/>
      </xsd:simpleType>
    </xsd:element>
    <xsd:element name="Review_x0020_History" ma:index="17" nillable="true" ma:displayName="Review History" ma:description="Text description of workflow actions taken against the associated document or item." ma:hidden="true" ma:internalName="Review_x0020_History" ma:readOnly="false">
      <xsd:simpleType>
        <xsd:restriction base="dms:Note"/>
      </xsd:simpleType>
    </xsd:element>
    <xsd:element name="_dlc_DocIdPersistId" ma:index="18" nillable="true" ma:displayName="Persist ID" ma:description="Keep ID on add." ma:hidden="true" ma:internalName="_dlc_DocIdPersistId" ma:readOnly="true">
      <xsd:simpleType>
        <xsd:restriction base="dms:Boolean"/>
      </xsd:simpleType>
    </xsd:element>
    <xsd:element name="TaxCatchAllLabel" ma:index="19" nillable="true" ma:displayName="Taxonomy Catch All Column1" ma:hidden="true" ma:list="{61717491-55c1-4e8c-888c-50ad4267378d}" ma:internalName="TaxCatchAllLabel" ma:readOnly="true" ma:showField="CatchAllDataLabel"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na6007a61b6f4184b5b4e7839a627442" ma:index="20" nillable="true" ma:taxonomy="true" ma:internalName="na6007a61b6f4184b5b4e7839a627442" ma:taxonomyFieldName="Standards_x0020_Project_x0020_Number" ma:displayName="Standards Project Number" ma:indexed="true" ma:default="" ma:fieldId="{7a6007a6-1b6f-4184-b5b4-e7839a627442}" ma:sspId="9444bc9d-bb2e-441f-89a7-915ba9281662" ma:termSetId="187003a4-823c-41b1-84a5-9fa693715cb8" ma:anchorId="00000000-0000-0000-0000-000000000000" ma:open="true" ma:isKeyword="false">
      <xsd:complexType>
        <xsd:sequence>
          <xsd:element ref="pc:Terms" minOccurs="0" maxOccurs="1"/>
        </xsd:sequence>
      </xsd:complexType>
    </xsd:element>
    <xsd:element name="b5e10b6548044edaacad5f88270ba6b0" ma:index="22" nillable="true" ma:taxonomy="true" ma:internalName="b5e10b6548044edaacad5f88270ba6b0" ma:taxonomyFieldName="Data_x0020_Classification" ma:displayName="Data Classification" ma:readOnly="false" ma:default="1;#Confidential - Internal|aa40a886-0bc0-4ba6-a22c-37ccbc8c9bd8" ma:fieldId="{b5e10b65-4804-4eda-acad-5f88270ba6b0}" ma:sspId="9444bc9d-bb2e-441f-89a7-915ba9281662" ma:termSetId="1d8e7c45-6144-4a35-9ec5-c9a58bdd0414" ma:anchorId="00000000-0000-0000-0000-000000000000" ma:open="false" ma:isKeyword="false">
      <xsd:complexType>
        <xsd:sequence>
          <xsd:element ref="pc:Terms" minOccurs="0" maxOccurs="1"/>
        </xsd:sequence>
      </xsd:complexType>
    </xsd:element>
    <xsd:element name="i5013ccc260249c3be6806cd239cc29d" ma:index="27" nillable="true" ma:taxonomy="true" ma:internalName="i5013ccc260249c3be6806cd239cc29d" ma:taxonomyFieldName="Standard_x0020_Number_x0020__x002d__x0020_New" ma:displayName="Standard Number" ma:default="" ma:fieldId="{25013ccc-2602-49c3-be68-06cd239cc29d}" ma:taxonomyMulti="true" ma:sspId="9444bc9d-bb2e-441f-89a7-915ba9281662" ma:termSetId="7935d1c3-bed3-4812-a119-69afbb94d344" ma:anchorId="00000000-0000-0000-0000-000000000000" ma:open="true" ma:isKeyword="false">
      <xsd:complexType>
        <xsd:sequence>
          <xsd:element ref="pc:Terms" minOccurs="0" maxOccurs="1"/>
        </xsd:sequence>
      </xsd:complexType>
    </xsd:element>
    <xsd:element name="TaxCatchAll" ma:index="29" nillable="true" ma:displayName="Taxonomy Catch All Column" ma:hidden="true" ma:list="{61717491-55c1-4e8c-888c-50ad4267378d}" ma:internalName="TaxCatchAll" ma:showField="CatchAllData"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nae732f7bf3f4269ba4253ff956f1f65" ma:index="30" nillable="true" ma:taxonomy="true" ma:internalName="nae732f7bf3f4269ba4253ff956f1f65" ma:taxonomyFieldName="Standard_x0020_Action" ma:displayName="Standard Action" ma:indexed="true" ma:default="" ma:fieldId="{7ae732f7-bf3f-4269-ba42-53ff956f1f65}" ma:sspId="9444bc9d-bb2e-441f-89a7-915ba9281662" ma:termSetId="3dbd4f0b-1f76-4ece-86c4-be2fb2e4d116" ma:anchorId="00000000-0000-0000-0000-000000000000" ma:open="false" ma:isKeyword="false">
      <xsd:complexType>
        <xsd:sequence>
          <xsd:element ref="pc:Terms" minOccurs="0" maxOccurs="1"/>
        </xsd:sequence>
      </xsd:complexType>
    </xsd:element>
    <xsd:element name="TaxKeywordTaxHTField" ma:index="31" nillable="true" ma:taxonomy="true" ma:internalName="TaxKeywordTaxHTField" ma:taxonomyFieldName="TaxKeyword" ma:displayName="Enterprise Keywords" ma:fieldId="{23f27201-bee3-471e-b2e7-b64fd8b7ca38}" ma:taxonomyMulti="true" ma:sspId="9444bc9d-bb2e-441f-89a7-915ba9281662" ma:termSetId="00000000-0000-0000-0000-000000000000" ma:anchorId="00000000-0000-0000-0000-000000000000" ma:open="true" ma:isKeyword="true">
      <xsd:complexType>
        <xsd:sequence>
          <xsd:element ref="pc:Terms" minOccurs="0" maxOccurs="1"/>
        </xsd:sequence>
      </xsd:complexType>
    </xsd:element>
    <xsd:element name="f74fe74fe5aa4af2baead1747a59d13a" ma:index="32" nillable="true" ma:taxonomy="true" ma:internalName="f74fe74fe5aa4af2baead1747a59d13a" ma:taxonomyFieldName="SD_x0020_Project_x0020_Type" ma:displayName="SD Project Type" ma:default="" ma:fieldId="{f74fe74f-e5aa-4af2-baea-d1747a59d13a}" ma:sspId="9444bc9d-bb2e-441f-89a7-915ba9281662" ma:termSetId="4ac567b7-b897-4399-8f98-c4df31c8e702" ma:anchorId="ef846eb5-5883-4ce2-bc00-0c0a7061bcb2" ma:open="false" ma:isKeyword="false">
      <xsd:complexType>
        <xsd:sequence>
          <xsd:element ref="pc:Terms" minOccurs="0" maxOccurs="1"/>
        </xsd:sequence>
      </xsd:complexType>
    </xsd:element>
    <xsd:element name="_dlc_DocId" ma:index="33" nillable="true" ma:displayName="Document ID Value" ma:description="The value of the document ID assigned to this item." ma:internalName="_dlc_DocId" ma:readOnly="true">
      <xsd:simpleType>
        <xsd:restriction base="dms:Text"/>
      </xsd:simpleType>
    </xsd:element>
    <xsd:element name="d8d82a385b4845d990af06573956ef91" ma:index="34" nillable="true" ma:taxonomy="true" ma:internalName="d8d82a385b4845d990af06573956ef91" ma:taxonomyFieldName="Requirements_x0020_Affected" ma:displayName="Requirements Affected" ma:default="" ma:fieldId="{d8d82a38-5b48-45d9-90af-06573956ef91}" ma:taxonomyMulti="true" ma:sspId="9444bc9d-bb2e-441f-89a7-915ba9281662" ma:termSetId="b92eca24-1d8b-427d-94b4-53d9ac730c61" ma:anchorId="4919ef70-7c2a-4d49-99e8-439991e10c44" ma:open="false" ma:isKeyword="false">
      <xsd:complexType>
        <xsd:sequence>
          <xsd:element ref="pc:Terms" minOccurs="0" maxOccurs="1"/>
        </xsd:sequence>
      </xsd:complexType>
    </xsd:element>
    <xsd:element name="_dlc_DocIdUrl" ma:index="3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1050e7-7faf-40ec-88f1-5bdab33a6ff5" elementFormDefault="qualified">
    <xsd:import namespace="http://schemas.microsoft.com/office/2006/documentManagement/types"/>
    <xsd:import namespace="http://schemas.microsoft.com/office/infopath/2007/PartnerControls"/>
    <xsd:element name="Project_x0020_Completion_x0020_Date" ma:index="39" nillable="true" ma:displayName="Project Completion Date" ma:format="DateOnly" ma:internalName="Project_x0020_Completion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9444bc9d-bb2e-441f-89a7-915ba9281662" ContentTypeId="0x01010078EEA3ECF0D5C6409A451734D31E55AF89"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Meeting_x0020_Date xmlns="be72bb46-7b96-43f6-b3d2-cb56bca42853" xsi:nil="true"/>
    <Standards_x0020_Development_x0020_Category xmlns="be72bb46-7b96-43f6-b3d2-cb56bca42853">Active Projects</Standards_x0020_Development_x0020_Category>
    <nae732f7bf3f4269ba4253ff956f1f65 xmlns="be72bb46-7b96-43f6-b3d2-cb56bca42853">
      <Terms xmlns="http://schemas.microsoft.com/office/infopath/2007/PartnerControls">
        <TermInfo xmlns="http://schemas.microsoft.com/office/infopath/2007/PartnerControls">
          <TermName xmlns="http://schemas.microsoft.com/office/infopath/2007/PartnerControls">Initial Ballot</TermName>
          <TermId xmlns="http://schemas.microsoft.com/office/infopath/2007/PartnerControls">6ca4aab5-e7d0-4cc9-b491-4c7af91f8c2b</TermId>
        </TermInfo>
      </Terms>
    </nae732f7bf3f4269ba4253ff956f1f65>
    <IconOverlay xmlns="http://schemas.microsoft.com/sharepoint/v4" xsi:nil="true"/>
    <Project_x0020_Completion_x0020_Date xmlns="3e1050e7-7faf-40ec-88f1-5bdab33a6ff5" xsi:nil="true"/>
    <DocumentSetDescription xmlns="http://schemas.microsoft.com/sharepoint/v3">Modifications to TPL-001 Transmission System Planning Performance Requirements for Extreme Weather</DocumentSetDescription>
    <i5013ccc260249c3be6806cd239cc29d xmlns="be72bb46-7b96-43f6-b3d2-cb56bca42853">
      <Terms xmlns="http://schemas.microsoft.com/office/infopath/2007/PartnerControls"/>
    </i5013ccc260249c3be6806cd239cc29d>
    <na6007a61b6f4184b5b4e7839a627442 xmlns="be72bb46-7b96-43f6-b3d2-cb56bca42853">
      <Terms xmlns="http://schemas.microsoft.com/office/infopath/2007/PartnerControls"/>
    </na6007a61b6f4184b5b4e7839a627442>
    <d8d82a385b4845d990af06573956ef91 xmlns="be72bb46-7b96-43f6-b3d2-cb56bca42853">
      <Terms xmlns="http://schemas.microsoft.com/office/infopath/2007/PartnerControls"/>
    </d8d82a385b4845d990af06573956ef91>
    <Data_x0020_Classification_x0020_Restrictions xmlns="be72bb46-7b96-43f6-b3d2-cb56bca42853" xsi:nil="true"/>
    <To xmlns="be72bb46-7b96-43f6-b3d2-cb56bca42853" xsi:nil="true"/>
    <From1 xmlns="be72bb46-7b96-43f6-b3d2-cb56bca42853" xsi:nil="true"/>
    <b5e10b6548044edaacad5f88270ba6b0 xmlns="be72bb46-7b96-43f6-b3d2-cb56bca42853">
      <Terms xmlns="http://schemas.microsoft.com/office/infopath/2007/PartnerControls">
        <TermInfo xmlns="http://schemas.microsoft.com/office/infopath/2007/PartnerControls">
          <TermName xmlns="http://schemas.microsoft.com/office/infopath/2007/PartnerControls">Confidential - Internal</TermName>
          <TermId xmlns="http://schemas.microsoft.com/office/infopath/2007/PartnerControls">aa40a886-0bc0-4ba6-a22c-37ccbc8c9bd8</TermId>
        </TermInfo>
      </Terms>
    </b5e10b6548044edaacad5f88270ba6b0>
    <f74fe74fe5aa4af2baead1747a59d13a xmlns="be72bb46-7b96-43f6-b3d2-cb56bca42853">
      <Terms xmlns="http://schemas.microsoft.com/office/infopath/2007/PartnerControls"/>
    </f74fe74fe5aa4af2baead1747a59d13a>
    <Posting_x0020_Date xmlns="be72bb46-7b96-43f6-b3d2-cb56bca42853">2024-03-20T04:00:00+00:00</Posting_x0020_Date>
    <TaxKeywordTaxHTField xmlns="be72bb46-7b96-43f6-b3d2-cb56bca42853">
      <Terms xmlns="http://schemas.microsoft.com/office/infopath/2007/PartnerControls">
        <TermInfo xmlns="http://schemas.microsoft.com/office/infopath/2007/PartnerControls">
          <TermName xmlns="http://schemas.microsoft.com/office/infopath/2007/PartnerControls">Results Based Standard</TermName>
          <TermId xmlns="http://schemas.microsoft.com/office/infopath/2007/PartnerControls">00000000-0000-0000-0000-000000000000</TermId>
        </TermInfo>
      </Terms>
    </TaxKeywordTaxHTField>
    <TaxCatchAll xmlns="be72bb46-7b96-43f6-b3d2-cb56bca42853">
      <Value>10174</Value>
      <Value>10271</Value>
      <Value>1</Value>
    </TaxCatchAll>
    <Date_x0020_Received xmlns="be72bb46-7b96-43f6-b3d2-cb56bca42853" xsi:nil="true"/>
    <Review_x0020_History xmlns="be72bb46-7b96-43f6-b3d2-cb56bca42853" xsi:nil="true"/>
    <_dlc_DocId xmlns="be72bb46-7b96-43f6-b3d2-cb56bca42853">V5FEZNQ3RRSY-729300196-4712</_dlc_DocId>
    <_dlc_DocIdUrl xmlns="be72bb46-7b96-43f6-b3d2-cb56bca42853">
      <Url>https://departments.internal.nerc.com/StandardsDev/_layouts/15/DocIdRedir.aspx?ID=V5FEZNQ3RRSY-729300196-4712</Url>
      <Description>V5FEZNQ3RRSY-729300196-4712</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CF0A599-79CE-46E5-9D13-EDEBA2C0A4D7}">
  <ds:schemaRefs>
    <ds:schemaRef ds:uri="http://schemas.openxmlformats.org/officeDocument/2006/bibliography"/>
  </ds:schemaRefs>
</ds:datastoreItem>
</file>

<file path=customXml/itemProps2.xml><?xml version="1.0" encoding="utf-8"?>
<ds:datastoreItem xmlns:ds="http://schemas.openxmlformats.org/officeDocument/2006/customXml" ds:itemID="{4CEB1DAC-6273-44E6-A347-477C1461D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2bb46-7b96-43f6-b3d2-cb56bca42853"/>
    <ds:schemaRef ds:uri="http://schemas.microsoft.com/sharepoint/v4"/>
    <ds:schemaRef ds:uri="3e1050e7-7faf-40ec-88f1-5bdab33a6f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7A553A-1B5D-4D22-A705-7DBA7A0B4938}">
  <ds:schemaRefs>
    <ds:schemaRef ds:uri="Microsoft.SharePoint.Taxonomy.ContentTypeSync"/>
  </ds:schemaRefs>
</ds:datastoreItem>
</file>

<file path=customXml/itemProps4.xml><?xml version="1.0" encoding="utf-8"?>
<ds:datastoreItem xmlns:ds="http://schemas.openxmlformats.org/officeDocument/2006/customXml" ds:itemID="{3013D027-54AC-4C06-9249-DAC1153A8F3C}">
  <ds:schemaRefs>
    <ds:schemaRef ds:uri="http://schemas.microsoft.com/sharepoint/v3/contenttype/forms"/>
  </ds:schemaRefs>
</ds:datastoreItem>
</file>

<file path=customXml/itemProps5.xml><?xml version="1.0" encoding="utf-8"?>
<ds:datastoreItem xmlns:ds="http://schemas.openxmlformats.org/officeDocument/2006/customXml" ds:itemID="{2A888398-A564-49BD-A1CE-F85EDDB1F4D3}">
  <ds:schemaRefs>
    <ds:schemaRef ds:uri="http://schemas.microsoft.com/office/2006/metadata/properties"/>
    <ds:schemaRef ds:uri="be72bb46-7b96-43f6-b3d2-cb56bca42853"/>
    <ds:schemaRef ds:uri="http://schemas.microsoft.com/office/infopath/2007/PartnerControls"/>
    <ds:schemaRef ds:uri="http://schemas.microsoft.com/sharepoint/v4"/>
    <ds:schemaRef ds:uri="3e1050e7-7faf-40ec-88f1-5bdab33a6ff5"/>
    <ds:schemaRef ds:uri="http://schemas.microsoft.com/sharepoint/v3"/>
  </ds:schemaRefs>
</ds:datastoreItem>
</file>

<file path=customXml/itemProps6.xml><?xml version="1.0" encoding="utf-8"?>
<ds:datastoreItem xmlns:ds="http://schemas.openxmlformats.org/officeDocument/2006/customXml" ds:itemID="{457033E5-152B-40C9-986D-CEC2EB8C2CAF}">
  <ds:schemaRefs>
    <ds:schemaRef ds:uri="http://schemas.microsoft.com/sharepoint/events"/>
  </ds:schemaRefs>
</ds:datastoreItem>
</file>

<file path=docMetadata/LabelInfo.xml><?xml version="1.0" encoding="utf-8"?>
<clbl:labelList xmlns:clbl="http://schemas.microsoft.com/office/2020/mipLabelMetadata">
  <clbl:label id="{cac25473-bb91-4a6f-afab-8ab26c3ec881}" enabled="1" method="Standard" siteId="{a2d34bfa-bd5b-4dc3-9a2e-098f99296771}" removed="0"/>
</clbl:labelList>
</file>

<file path=docProps/app.xml><?xml version="1.0" encoding="utf-8"?>
<Properties xmlns="http://schemas.openxmlformats.org/officeDocument/2006/extended-properties" xmlns:vt="http://schemas.openxmlformats.org/officeDocument/2006/docPropsVTypes">
  <Template>TPL-008-1 Results-based Standard (004)</Template>
  <TotalTime>10</TotalTime>
  <Pages>1</Pages>
  <Words>3747</Words>
  <Characters>21358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North American Electric Reliability Council</Company>
  <LinksUpToDate>false</LinksUpToDate>
  <CharactersWithSpaces>25055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Mallory</dc:creator>
  <cp:keywords>Results Based Standard</cp:keywords>
  <dc:description/>
  <cp:lastModifiedBy>Jordan Mallory</cp:lastModifiedBy>
  <cp:revision>7</cp:revision>
  <cp:lastPrinted>2006-12-15T17:38:00Z</cp:lastPrinted>
  <dcterms:created xsi:type="dcterms:W3CDTF">2024-07-02T16:55:00Z</dcterms:created>
  <dcterms:modified xsi:type="dcterms:W3CDTF">2024-07-02T17:04:00Z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0x01010078EEA3ECF0D5C6409A451734D31E55AF8900631D604F236CA840A89F4AFA292F5FD0</vt:lpwstr>
  </property>
  <property fmtid="{D5CDD505-2E9C-101B-9397-08002B2CF9AE}" pid="4" name="GS_AddingInProgress">
    <vt:lpwstr>False</vt:lpwstr>
  </property>
  <property fmtid="{D5CDD505-2E9C-101B-9397-08002B2CF9AE}" pid="5" name="_dlc_DocIdItemGuid">
    <vt:lpwstr>23b42932-3b86-4825-9dca-05bc2b5cd594</vt:lpwstr>
  </property>
  <property fmtid="{D5CDD505-2E9C-101B-9397-08002B2CF9AE}" pid="6" name="TaxKeyword">
    <vt:lpwstr>10271;#Results Based Standard|d1d97ca2-65c6-4598-b6d9-8a1ce6c2c698</vt:lpwstr>
  </property>
  <property fmtid="{D5CDD505-2E9C-101B-9397-08002B2CF9AE}" pid="7" name="Document Status">
    <vt:lpwstr/>
  </property>
  <property fmtid="{D5CDD505-2E9C-101B-9397-08002B2CF9AE}" pid="8" name="Data Classification">
    <vt:lpwstr>1;#Confidential - Internal|aa40a886-0bc0-4ba6-a22c-37ccbc8c9bd8</vt:lpwstr>
  </property>
  <property fmtid="{D5CDD505-2E9C-101B-9397-08002B2CF9AE}" pid="9" name="Standards Project Number">
    <vt:lpwstr/>
  </property>
  <property fmtid="{D5CDD505-2E9C-101B-9397-08002B2CF9AE}" pid="10" name="ha854ffd4af946f1b23e64bfa0f7277a">
    <vt:lpwstr/>
  </property>
  <property fmtid="{D5CDD505-2E9C-101B-9397-08002B2CF9AE}" pid="11" name="_dlc_policyId">
    <vt:lpwstr/>
  </property>
  <property fmtid="{D5CDD505-2E9C-101B-9397-08002B2CF9AE}" pid="12" name="ItemRetentionFormula">
    <vt:lpwstr/>
  </property>
  <property fmtid="{D5CDD505-2E9C-101B-9397-08002B2CF9AE}" pid="13" name="Requirements Affected">
    <vt:lpwstr/>
  </property>
  <property fmtid="{D5CDD505-2E9C-101B-9397-08002B2CF9AE}" pid="14" name="Standard Action">
    <vt:lpwstr>10174;#Initial Ballot|6ca4aab5-e7d0-4cc9-b491-4c7af91f8c2b</vt:lpwstr>
  </property>
  <property fmtid="{D5CDD505-2E9C-101B-9397-08002B2CF9AE}" pid="15" name="Standard Number - New">
    <vt:lpwstr/>
  </property>
  <property fmtid="{D5CDD505-2E9C-101B-9397-08002B2CF9AE}" pid="16" name="SD Project Type">
    <vt:lpwstr/>
  </property>
</Properties>
</file>